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6C" w:rsidRPr="00C355D1" w:rsidRDefault="00E2476C" w:rsidP="00E2476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</w:t>
      </w:r>
      <w:r w:rsidRPr="00C355D1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87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2476C" w:rsidRDefault="00E2476C" w:rsidP="00E2476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2476C" w:rsidRPr="00C355D1" w:rsidRDefault="00E2476C" w:rsidP="00E2476C">
      <w:pPr>
        <w:jc w:val="center"/>
        <w:rPr>
          <w:rFonts w:ascii="Arial" w:hAnsi="Arial" w:cs="Arial"/>
          <w:sz w:val="24"/>
          <w:szCs w:val="24"/>
        </w:rPr>
      </w:pPr>
    </w:p>
    <w:p w:rsidR="008A2AAC" w:rsidRPr="000C000E" w:rsidRDefault="008A2AAC" w:rsidP="008A2AA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Acrescenta o parágrafo único ao artigo 4º da lei Municipal nº 3926, de 18 de abril de 2017, conforme especifica</w:t>
      </w:r>
      <w:r w:rsidRPr="000C000E">
        <w:rPr>
          <w:rFonts w:ascii="Arial" w:hAnsi="Arial" w:cs="Arial"/>
          <w:sz w:val="24"/>
          <w:szCs w:val="24"/>
        </w:rPr>
        <w:t xml:space="preserve">. </w:t>
      </w:r>
    </w:p>
    <w:p w:rsidR="008A2AAC" w:rsidRPr="000C000E" w:rsidRDefault="008A2AAC" w:rsidP="008A2AAC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8A2AAC" w:rsidRDefault="008A2AAC" w:rsidP="008A2AAC">
      <w:pPr>
        <w:ind w:left="4536"/>
        <w:jc w:val="both"/>
        <w:rPr>
          <w:rFonts w:ascii="Arial" w:hAnsi="Arial" w:cs="Arial"/>
          <w:sz w:val="24"/>
          <w:szCs w:val="24"/>
        </w:rPr>
      </w:pPr>
      <w:r w:rsidRPr="000C000E">
        <w:rPr>
          <w:rFonts w:ascii="Arial" w:hAnsi="Arial" w:cs="Arial"/>
          <w:sz w:val="24"/>
          <w:szCs w:val="24"/>
        </w:rPr>
        <w:t xml:space="preserve">Autoria: </w:t>
      </w:r>
      <w:r>
        <w:rPr>
          <w:rFonts w:ascii="Arial" w:hAnsi="Arial" w:cs="Arial"/>
          <w:sz w:val="24"/>
          <w:szCs w:val="24"/>
        </w:rPr>
        <w:t>Germina Dottori.</w:t>
      </w:r>
    </w:p>
    <w:p w:rsidR="008A2AAC" w:rsidRPr="000C000E" w:rsidRDefault="008A2AAC" w:rsidP="008A2AA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2AAC" w:rsidRPr="000C000E" w:rsidRDefault="008A2AAC" w:rsidP="008A2AA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C000E">
        <w:rPr>
          <w:rFonts w:ascii="Arial" w:hAnsi="Arial" w:cs="Arial"/>
          <w:sz w:val="24"/>
          <w:szCs w:val="24"/>
        </w:rPr>
        <w:t xml:space="preserve">Denis Eduardo Andia, Prefeito do município de Santa Bárbara d’Oeste, Estado de São Paulo, no uso das atribuições que lhe são conferidas por lei, faz saber que a Câmara Municipal aprovou o Projeto de Lei de autoria </w:t>
      </w:r>
      <w:r>
        <w:rPr>
          <w:rFonts w:ascii="Arial" w:hAnsi="Arial" w:cs="Arial"/>
          <w:sz w:val="24"/>
          <w:szCs w:val="24"/>
        </w:rPr>
        <w:t>da vereadora Germina D</w:t>
      </w:r>
      <w:r w:rsidRPr="000C000E">
        <w:rPr>
          <w:rFonts w:ascii="Arial" w:hAnsi="Arial" w:cs="Arial"/>
          <w:sz w:val="24"/>
          <w:szCs w:val="24"/>
        </w:rPr>
        <w:t xml:space="preserve"> e ele sanciona e promulga a seguinte Lei:</w:t>
      </w:r>
    </w:p>
    <w:p w:rsidR="008A2AAC" w:rsidRPr="000C000E" w:rsidRDefault="008A2AAC" w:rsidP="008A2A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2AAC" w:rsidRDefault="008A2AAC" w:rsidP="008A2AAC">
      <w:pPr>
        <w:autoSpaceDE w:val="0"/>
        <w:autoSpaceDN w:val="0"/>
        <w:adjustRightInd w:val="0"/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 -</w:t>
      </w:r>
      <w:r>
        <w:rPr>
          <w:rFonts w:ascii="Arial" w:hAnsi="Arial" w:cs="Arial"/>
          <w:sz w:val="24"/>
          <w:szCs w:val="24"/>
        </w:rPr>
        <w:t xml:space="preserve"> O artigo 4º da Lei Municipal nº 3.926, de 18 de abril de 2017, passa vigorar acrescido do parágrafo único.</w:t>
      </w:r>
    </w:p>
    <w:p w:rsidR="008A2AAC" w:rsidRDefault="008A2AAC" w:rsidP="008A2AAC">
      <w:pPr>
        <w:autoSpaceDE w:val="0"/>
        <w:autoSpaceDN w:val="0"/>
        <w:adjustRightInd w:val="0"/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A2AAC" w:rsidRPr="008B2287" w:rsidRDefault="008A2AAC" w:rsidP="008A2AAC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  <w:r w:rsidRPr="008B2287">
        <w:rPr>
          <w:rFonts w:ascii="Arial" w:hAnsi="Arial" w:cs="Arial"/>
          <w:sz w:val="24"/>
          <w:szCs w:val="24"/>
        </w:rPr>
        <w:t xml:space="preserve"> “Art. 4º (...)”</w:t>
      </w:r>
    </w:p>
    <w:p w:rsidR="008A2AAC" w:rsidRPr="008B2287" w:rsidRDefault="008A2AAC" w:rsidP="008A2AA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A2AAC" w:rsidRPr="008B2287" w:rsidRDefault="008A2AAC" w:rsidP="008A2AA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B2287">
        <w:rPr>
          <w:rFonts w:ascii="Arial" w:hAnsi="Arial" w:cs="Arial"/>
          <w:sz w:val="24"/>
          <w:szCs w:val="24"/>
        </w:rPr>
        <w:t>(...)</w:t>
      </w:r>
    </w:p>
    <w:p w:rsidR="008A2AAC" w:rsidRPr="001C5D3C" w:rsidRDefault="008A2AAC" w:rsidP="008A2AAC">
      <w:pPr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8B2287">
        <w:rPr>
          <w:rFonts w:ascii="Arial" w:hAnsi="Arial" w:cs="Arial"/>
          <w:sz w:val="24"/>
          <w:szCs w:val="24"/>
        </w:rPr>
        <w:t>Parágrafo único. Pa</w:t>
      </w:r>
      <w:r>
        <w:rPr>
          <w:rFonts w:ascii="Arial" w:hAnsi="Arial" w:cs="Arial"/>
          <w:sz w:val="24"/>
          <w:szCs w:val="24"/>
        </w:rPr>
        <w:t>ra a execução das ações preconizadas neste artigo, é obrigatória a presença de uma guarda civil municipal do sexo feminino</w:t>
      </w:r>
      <w:r w:rsidRPr="008B2287">
        <w:rPr>
          <w:rFonts w:ascii="Arial" w:hAnsi="Arial" w:cs="Arial"/>
          <w:sz w:val="24"/>
          <w:szCs w:val="24"/>
        </w:rPr>
        <w:t xml:space="preserve">. </w:t>
      </w:r>
      <w:r w:rsidRPr="008B2287">
        <w:rPr>
          <w:rFonts w:ascii="Arial" w:hAnsi="Arial" w:cs="Arial"/>
          <w:b/>
          <w:sz w:val="24"/>
          <w:szCs w:val="24"/>
        </w:rPr>
        <w:t>(NR)</w:t>
      </w:r>
      <w:r>
        <w:rPr>
          <w:rFonts w:ascii="Arial" w:hAnsi="Arial" w:cs="Arial"/>
          <w:sz w:val="24"/>
          <w:szCs w:val="24"/>
        </w:rPr>
        <w:t xml:space="preserve"> </w:t>
      </w:r>
    </w:p>
    <w:p w:rsidR="008A2AAC" w:rsidRPr="000C000E" w:rsidRDefault="008A2AAC" w:rsidP="008A2AAC">
      <w:pPr>
        <w:jc w:val="both"/>
        <w:rPr>
          <w:rFonts w:ascii="Arial" w:hAnsi="Arial" w:cs="Arial"/>
          <w:sz w:val="24"/>
          <w:szCs w:val="24"/>
        </w:rPr>
      </w:pPr>
    </w:p>
    <w:p w:rsidR="008A2AAC" w:rsidRPr="000C000E" w:rsidRDefault="008A2AAC" w:rsidP="008A2AAC">
      <w:pPr>
        <w:jc w:val="both"/>
        <w:rPr>
          <w:rFonts w:ascii="Arial" w:hAnsi="Arial" w:cs="Arial"/>
          <w:sz w:val="24"/>
          <w:szCs w:val="24"/>
        </w:rPr>
      </w:pPr>
    </w:p>
    <w:p w:rsidR="008A2AAC" w:rsidRDefault="008A2AAC" w:rsidP="008A2AA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52187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2</w:t>
      </w:r>
      <w:r w:rsidRPr="00D52187">
        <w:rPr>
          <w:rFonts w:ascii="Arial" w:hAnsi="Arial" w:cs="Arial"/>
          <w:b/>
          <w:sz w:val="24"/>
          <w:szCs w:val="24"/>
        </w:rPr>
        <w:t>º</w:t>
      </w:r>
      <w:r w:rsidRPr="000C000E">
        <w:rPr>
          <w:rFonts w:ascii="Arial" w:hAnsi="Arial" w:cs="Arial"/>
          <w:sz w:val="24"/>
          <w:szCs w:val="24"/>
        </w:rPr>
        <w:t xml:space="preserve"> Esta Lei entrará em vigor na data de sua publicação</w:t>
      </w:r>
      <w:r>
        <w:rPr>
          <w:rFonts w:ascii="Arial" w:hAnsi="Arial" w:cs="Arial"/>
          <w:sz w:val="24"/>
          <w:szCs w:val="24"/>
        </w:rPr>
        <w:t>, revogadas as disposições em contrário</w:t>
      </w:r>
      <w:r w:rsidRPr="000C000E">
        <w:rPr>
          <w:rFonts w:ascii="Arial" w:hAnsi="Arial" w:cs="Arial"/>
          <w:sz w:val="24"/>
          <w:szCs w:val="24"/>
        </w:rPr>
        <w:t>.</w:t>
      </w:r>
    </w:p>
    <w:p w:rsidR="008A2AAC" w:rsidRPr="000C000E" w:rsidRDefault="008A2AAC" w:rsidP="008A2A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2AAC" w:rsidRPr="000C000E" w:rsidRDefault="008A2AAC" w:rsidP="008A2A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2AAC" w:rsidRPr="000C000E" w:rsidRDefault="008A2AAC" w:rsidP="008A2AA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0C000E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06 de agosto</w:t>
      </w:r>
      <w:r w:rsidRPr="000C000E">
        <w:rPr>
          <w:rFonts w:ascii="Arial" w:hAnsi="Arial" w:cs="Arial"/>
          <w:sz w:val="24"/>
          <w:szCs w:val="24"/>
        </w:rPr>
        <w:t xml:space="preserve"> de 2.01</w:t>
      </w:r>
      <w:r>
        <w:rPr>
          <w:rFonts w:ascii="Arial" w:hAnsi="Arial" w:cs="Arial"/>
          <w:sz w:val="24"/>
          <w:szCs w:val="24"/>
        </w:rPr>
        <w:t>9</w:t>
      </w:r>
      <w:r w:rsidRPr="000C000E">
        <w:rPr>
          <w:rFonts w:ascii="Arial" w:hAnsi="Arial" w:cs="Arial"/>
          <w:sz w:val="24"/>
          <w:szCs w:val="24"/>
        </w:rPr>
        <w:t>.</w:t>
      </w:r>
    </w:p>
    <w:p w:rsidR="008A2AAC" w:rsidRPr="000C000E" w:rsidRDefault="008A2AAC" w:rsidP="008A2AAC">
      <w:pPr>
        <w:ind w:firstLine="1440"/>
        <w:rPr>
          <w:rFonts w:ascii="Arial" w:hAnsi="Arial" w:cs="Arial"/>
          <w:sz w:val="24"/>
          <w:szCs w:val="24"/>
        </w:rPr>
      </w:pPr>
    </w:p>
    <w:p w:rsidR="008A2AAC" w:rsidRDefault="008A2AAC" w:rsidP="008A2AAC">
      <w:pPr>
        <w:ind w:firstLine="1440"/>
        <w:rPr>
          <w:rFonts w:ascii="Arial" w:hAnsi="Arial" w:cs="Arial"/>
          <w:sz w:val="24"/>
          <w:szCs w:val="24"/>
        </w:rPr>
      </w:pPr>
    </w:p>
    <w:p w:rsidR="008A2AAC" w:rsidRDefault="008A2AAC" w:rsidP="008A2AAC">
      <w:pPr>
        <w:ind w:firstLine="1440"/>
        <w:rPr>
          <w:rFonts w:ascii="Arial" w:hAnsi="Arial" w:cs="Arial"/>
          <w:sz w:val="24"/>
          <w:szCs w:val="24"/>
        </w:rPr>
      </w:pPr>
    </w:p>
    <w:p w:rsidR="008A2AAC" w:rsidRPr="000C000E" w:rsidRDefault="008A2AAC" w:rsidP="008A2AAC">
      <w:pPr>
        <w:ind w:firstLine="1440"/>
        <w:rPr>
          <w:rFonts w:ascii="Arial" w:hAnsi="Arial" w:cs="Arial"/>
          <w:sz w:val="24"/>
          <w:szCs w:val="24"/>
        </w:rPr>
      </w:pPr>
    </w:p>
    <w:p w:rsidR="008A2AAC" w:rsidRDefault="008A2AAC" w:rsidP="008A2AA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GERMINA DOTTORI</w:t>
      </w:r>
      <w:r w:rsidRPr="00A60CB2">
        <w:rPr>
          <w:rFonts w:ascii="Arial" w:hAnsi="Arial" w:cs="Arial"/>
          <w:b/>
          <w:sz w:val="24"/>
          <w:szCs w:val="24"/>
        </w:rPr>
        <w:br/>
        <w:t>Vereador</w:t>
      </w:r>
      <w:r>
        <w:rPr>
          <w:rFonts w:ascii="Arial" w:hAnsi="Arial" w:cs="Arial"/>
          <w:b/>
          <w:sz w:val="24"/>
          <w:szCs w:val="24"/>
        </w:rPr>
        <w:t>a</w:t>
      </w:r>
    </w:p>
    <w:p w:rsidR="008A2AAC" w:rsidRDefault="008A2AAC" w:rsidP="008A2AAC">
      <w:pPr>
        <w:jc w:val="center"/>
        <w:rPr>
          <w:rFonts w:ascii="Arial" w:hAnsi="Arial" w:cs="Arial"/>
          <w:b/>
          <w:sz w:val="24"/>
          <w:szCs w:val="24"/>
        </w:rPr>
      </w:pPr>
    </w:p>
    <w:p w:rsidR="008A2AAC" w:rsidRDefault="008A2AAC" w:rsidP="008A2AAC">
      <w:pPr>
        <w:jc w:val="center"/>
        <w:rPr>
          <w:rFonts w:ascii="Arial" w:hAnsi="Arial" w:cs="Arial"/>
          <w:b/>
          <w:sz w:val="24"/>
          <w:szCs w:val="24"/>
        </w:rPr>
      </w:pPr>
    </w:p>
    <w:p w:rsidR="008A2AAC" w:rsidRDefault="008A2AAC" w:rsidP="008A2AAC">
      <w:pPr>
        <w:jc w:val="center"/>
        <w:rPr>
          <w:rFonts w:ascii="Arial" w:hAnsi="Arial" w:cs="Arial"/>
          <w:b/>
          <w:sz w:val="24"/>
          <w:szCs w:val="24"/>
        </w:rPr>
      </w:pPr>
    </w:p>
    <w:p w:rsidR="008A2AAC" w:rsidRDefault="008A2AAC" w:rsidP="008A2AAC">
      <w:pPr>
        <w:jc w:val="center"/>
        <w:rPr>
          <w:rFonts w:ascii="Arial" w:hAnsi="Arial" w:cs="Arial"/>
          <w:b/>
          <w:sz w:val="24"/>
          <w:szCs w:val="24"/>
        </w:rPr>
      </w:pPr>
    </w:p>
    <w:p w:rsidR="008A2AAC" w:rsidRDefault="008A2AAC" w:rsidP="008A2AAC">
      <w:pPr>
        <w:jc w:val="center"/>
        <w:rPr>
          <w:rFonts w:ascii="Arial" w:hAnsi="Arial" w:cs="Arial"/>
          <w:b/>
          <w:sz w:val="24"/>
          <w:szCs w:val="24"/>
        </w:rPr>
      </w:pPr>
    </w:p>
    <w:p w:rsidR="008A2AAC" w:rsidRDefault="008A2AAC" w:rsidP="008A2AAC">
      <w:pPr>
        <w:jc w:val="center"/>
        <w:rPr>
          <w:rFonts w:ascii="Arial" w:hAnsi="Arial" w:cs="Arial"/>
          <w:b/>
          <w:sz w:val="24"/>
          <w:szCs w:val="24"/>
        </w:rPr>
      </w:pPr>
    </w:p>
    <w:p w:rsidR="008A2AAC" w:rsidRDefault="008A2AAC" w:rsidP="008A2AAC">
      <w:pPr>
        <w:jc w:val="center"/>
        <w:rPr>
          <w:rFonts w:ascii="Arial" w:hAnsi="Arial" w:cs="Arial"/>
          <w:b/>
          <w:sz w:val="24"/>
          <w:szCs w:val="24"/>
        </w:rPr>
      </w:pPr>
    </w:p>
    <w:p w:rsidR="008A2AAC" w:rsidRDefault="008A2AAC" w:rsidP="008A2AAC">
      <w:pPr>
        <w:jc w:val="center"/>
        <w:rPr>
          <w:rFonts w:ascii="Arial" w:hAnsi="Arial" w:cs="Arial"/>
          <w:b/>
          <w:sz w:val="24"/>
          <w:szCs w:val="24"/>
        </w:rPr>
      </w:pPr>
    </w:p>
    <w:p w:rsidR="008A2AAC" w:rsidRDefault="008A2AAC" w:rsidP="008A2AAC">
      <w:pPr>
        <w:jc w:val="center"/>
        <w:rPr>
          <w:rFonts w:ascii="Arial" w:hAnsi="Arial" w:cs="Arial"/>
          <w:b/>
          <w:sz w:val="24"/>
          <w:szCs w:val="24"/>
        </w:rPr>
      </w:pPr>
    </w:p>
    <w:p w:rsidR="008A2AAC" w:rsidRDefault="008A2AAC" w:rsidP="008A2AAC">
      <w:pPr>
        <w:jc w:val="center"/>
        <w:rPr>
          <w:rFonts w:ascii="Arial" w:hAnsi="Arial" w:cs="Arial"/>
          <w:b/>
          <w:sz w:val="24"/>
          <w:szCs w:val="24"/>
        </w:rPr>
      </w:pPr>
    </w:p>
    <w:p w:rsidR="008A2AAC" w:rsidRDefault="008A2AAC" w:rsidP="008A2AA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EXPOSIÇÃO DE MOTIVOS</w:t>
      </w:r>
    </w:p>
    <w:p w:rsidR="008A2AAC" w:rsidRDefault="008A2AAC" w:rsidP="008A2AAC">
      <w:pPr>
        <w:jc w:val="center"/>
        <w:rPr>
          <w:rFonts w:ascii="Arial" w:hAnsi="Arial" w:cs="Arial"/>
          <w:b/>
          <w:sz w:val="24"/>
          <w:szCs w:val="24"/>
        </w:rPr>
      </w:pPr>
    </w:p>
    <w:p w:rsidR="008A2AAC" w:rsidRDefault="008A2AAC" w:rsidP="008A2AAC">
      <w:pPr>
        <w:jc w:val="center"/>
        <w:rPr>
          <w:rFonts w:ascii="Arial" w:hAnsi="Arial" w:cs="Arial"/>
          <w:b/>
          <w:sz w:val="24"/>
          <w:szCs w:val="24"/>
        </w:rPr>
      </w:pPr>
    </w:p>
    <w:p w:rsidR="008A2AAC" w:rsidRDefault="008A2AAC" w:rsidP="008A2A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60CB2">
        <w:rPr>
          <w:rFonts w:ascii="Arial" w:hAnsi="Arial" w:cs="Arial"/>
          <w:sz w:val="24"/>
          <w:szCs w:val="24"/>
        </w:rPr>
        <w:t xml:space="preserve">O presente </w:t>
      </w:r>
      <w:r>
        <w:rPr>
          <w:rFonts w:ascii="Arial" w:hAnsi="Arial" w:cs="Arial"/>
          <w:sz w:val="24"/>
          <w:szCs w:val="24"/>
        </w:rPr>
        <w:t>projeto de lei é lastreado por inúmeras reclamações recebidas por esta que subscreve, requerendo que fosse alterada a lei em epígrafe, acrescentado um dispositivo legal para suprir a necessidade de ao menos uma guarda civil do sexo feminino nas ações realizadas com base no Projeto “Anjo da Guarda da Mulher”.</w:t>
      </w:r>
    </w:p>
    <w:p w:rsidR="008A2AAC" w:rsidRDefault="008A2AAC" w:rsidP="008A2AAC">
      <w:pPr>
        <w:jc w:val="both"/>
        <w:rPr>
          <w:rFonts w:ascii="Arial" w:hAnsi="Arial" w:cs="Arial"/>
          <w:sz w:val="24"/>
          <w:szCs w:val="24"/>
        </w:rPr>
      </w:pPr>
    </w:p>
    <w:p w:rsidR="008A2AAC" w:rsidRDefault="008A2AAC" w:rsidP="008A2A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 medida se faz necessária, pois, o projeto em comento, visa a proteção das mulheres, conforme relatado por várias, se sentiriam mais confortáveis para responder aos questionamentos, se fossem abordadas por guardas civis municipais do sexo feminino.</w:t>
      </w:r>
    </w:p>
    <w:p w:rsidR="008A2AAC" w:rsidRDefault="008A2AAC" w:rsidP="008A2AAC">
      <w:pPr>
        <w:jc w:val="both"/>
        <w:rPr>
          <w:rFonts w:ascii="Arial" w:hAnsi="Arial" w:cs="Arial"/>
          <w:sz w:val="24"/>
          <w:szCs w:val="24"/>
        </w:rPr>
      </w:pPr>
    </w:p>
    <w:p w:rsidR="008A2AAC" w:rsidRPr="00A60CB2" w:rsidRDefault="008A2AAC" w:rsidP="008A2A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8A2AAC" w:rsidRPr="00A60CB2" w:rsidRDefault="008A2AAC" w:rsidP="008A2AAC">
      <w:pPr>
        <w:jc w:val="center"/>
        <w:rPr>
          <w:rFonts w:ascii="Arial" w:hAnsi="Arial" w:cs="Arial"/>
          <w:b/>
          <w:sz w:val="24"/>
          <w:szCs w:val="24"/>
        </w:rPr>
      </w:pPr>
    </w:p>
    <w:p w:rsidR="008A2AAC" w:rsidRDefault="008A2AAC" w:rsidP="008A2AAC">
      <w:pPr>
        <w:jc w:val="center"/>
        <w:rPr>
          <w:rFonts w:ascii="Arial" w:hAnsi="Arial" w:cs="Arial"/>
          <w:b/>
          <w:sz w:val="24"/>
          <w:szCs w:val="24"/>
        </w:rPr>
      </w:pPr>
    </w:p>
    <w:p w:rsidR="008A2AAC" w:rsidRPr="000C000E" w:rsidRDefault="008A2AAC" w:rsidP="008A2AA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0C000E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06 de agosto</w:t>
      </w:r>
      <w:r w:rsidRPr="000C000E">
        <w:rPr>
          <w:rFonts w:ascii="Arial" w:hAnsi="Arial" w:cs="Arial"/>
          <w:sz w:val="24"/>
          <w:szCs w:val="24"/>
        </w:rPr>
        <w:t xml:space="preserve"> de 2.01</w:t>
      </w:r>
      <w:r>
        <w:rPr>
          <w:rFonts w:ascii="Arial" w:hAnsi="Arial" w:cs="Arial"/>
          <w:sz w:val="24"/>
          <w:szCs w:val="24"/>
        </w:rPr>
        <w:t>9</w:t>
      </w:r>
      <w:r w:rsidRPr="000C000E">
        <w:rPr>
          <w:rFonts w:ascii="Arial" w:hAnsi="Arial" w:cs="Arial"/>
          <w:sz w:val="24"/>
          <w:szCs w:val="24"/>
        </w:rPr>
        <w:t>.</w:t>
      </w:r>
    </w:p>
    <w:p w:rsidR="008A2AAC" w:rsidRPr="000C000E" w:rsidRDefault="008A2AAC" w:rsidP="008A2AAC">
      <w:pPr>
        <w:ind w:firstLine="1440"/>
        <w:rPr>
          <w:rFonts w:ascii="Arial" w:hAnsi="Arial" w:cs="Arial"/>
          <w:sz w:val="24"/>
          <w:szCs w:val="24"/>
        </w:rPr>
      </w:pPr>
    </w:p>
    <w:p w:rsidR="008A2AAC" w:rsidRDefault="008A2AAC" w:rsidP="008A2AAC">
      <w:pPr>
        <w:ind w:firstLine="1440"/>
        <w:rPr>
          <w:rFonts w:ascii="Arial" w:hAnsi="Arial" w:cs="Arial"/>
          <w:sz w:val="24"/>
          <w:szCs w:val="24"/>
        </w:rPr>
      </w:pPr>
    </w:p>
    <w:p w:rsidR="008A2AAC" w:rsidRDefault="008A2AAC" w:rsidP="008A2AAC">
      <w:pPr>
        <w:ind w:firstLine="1440"/>
        <w:rPr>
          <w:rFonts w:ascii="Arial" w:hAnsi="Arial" w:cs="Arial"/>
          <w:sz w:val="24"/>
          <w:szCs w:val="24"/>
        </w:rPr>
      </w:pPr>
    </w:p>
    <w:p w:rsidR="008A2AAC" w:rsidRPr="000C000E" w:rsidRDefault="008A2AAC" w:rsidP="008A2AAC">
      <w:pPr>
        <w:ind w:firstLine="1440"/>
        <w:rPr>
          <w:rFonts w:ascii="Arial" w:hAnsi="Arial" w:cs="Arial"/>
          <w:sz w:val="24"/>
          <w:szCs w:val="24"/>
        </w:rPr>
      </w:pPr>
    </w:p>
    <w:p w:rsidR="008A2AAC" w:rsidRDefault="008A2AAC" w:rsidP="008A2AA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GERMINA DOTTORI</w:t>
      </w:r>
      <w:r w:rsidRPr="00A60CB2">
        <w:rPr>
          <w:rFonts w:ascii="Arial" w:hAnsi="Arial" w:cs="Arial"/>
          <w:b/>
          <w:sz w:val="24"/>
          <w:szCs w:val="24"/>
        </w:rPr>
        <w:br/>
        <w:t>Vereador</w:t>
      </w:r>
      <w:r>
        <w:rPr>
          <w:rFonts w:ascii="Arial" w:hAnsi="Arial" w:cs="Arial"/>
          <w:b/>
          <w:sz w:val="24"/>
          <w:szCs w:val="24"/>
        </w:rPr>
        <w:t>a</w:t>
      </w:r>
    </w:p>
    <w:p w:rsidR="008A2AAC" w:rsidRDefault="008A2AAC" w:rsidP="008A2AAC">
      <w:pPr>
        <w:jc w:val="center"/>
        <w:rPr>
          <w:rFonts w:ascii="Arial" w:hAnsi="Arial" w:cs="Arial"/>
          <w:b/>
          <w:sz w:val="24"/>
          <w:szCs w:val="24"/>
        </w:rPr>
      </w:pPr>
    </w:p>
    <w:p w:rsidR="008A2AAC" w:rsidRDefault="008A2AAC" w:rsidP="008A2AAC">
      <w:pPr>
        <w:jc w:val="center"/>
        <w:rPr>
          <w:rFonts w:ascii="Arial" w:hAnsi="Arial" w:cs="Arial"/>
          <w:b/>
          <w:sz w:val="24"/>
          <w:szCs w:val="24"/>
        </w:rPr>
      </w:pPr>
    </w:p>
    <w:p w:rsidR="009F196D" w:rsidRPr="00CF7F49" w:rsidRDefault="009F196D" w:rsidP="008A2AAC">
      <w:pPr>
        <w:ind w:left="4536"/>
        <w:jc w:val="both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1B6" w:rsidRDefault="00A321B6">
      <w:r>
        <w:separator/>
      </w:r>
    </w:p>
  </w:endnote>
  <w:endnote w:type="continuationSeparator" w:id="0">
    <w:p w:rsidR="00A321B6" w:rsidRDefault="00A3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1B6" w:rsidRDefault="00A321B6">
      <w:r>
        <w:separator/>
      </w:r>
    </w:p>
  </w:footnote>
  <w:footnote w:type="continuationSeparator" w:id="0">
    <w:p w:rsidR="00A321B6" w:rsidRDefault="00A32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A2AA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A2AA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A2AA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beb07405bf04bf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7A84"/>
    <w:rsid w:val="00177B46"/>
    <w:rsid w:val="001B478A"/>
    <w:rsid w:val="001D1394"/>
    <w:rsid w:val="00280063"/>
    <w:rsid w:val="0033648A"/>
    <w:rsid w:val="00373483"/>
    <w:rsid w:val="003D3AA8"/>
    <w:rsid w:val="00454EAC"/>
    <w:rsid w:val="0049057E"/>
    <w:rsid w:val="004B57DB"/>
    <w:rsid w:val="004C67DE"/>
    <w:rsid w:val="00705ABB"/>
    <w:rsid w:val="008A2AAC"/>
    <w:rsid w:val="009D1CB4"/>
    <w:rsid w:val="009F196D"/>
    <w:rsid w:val="00A321B6"/>
    <w:rsid w:val="00A71CAF"/>
    <w:rsid w:val="00A9035B"/>
    <w:rsid w:val="00AE702A"/>
    <w:rsid w:val="00C10BC7"/>
    <w:rsid w:val="00C87EFC"/>
    <w:rsid w:val="00CD613B"/>
    <w:rsid w:val="00CF7F49"/>
    <w:rsid w:val="00D26CB3"/>
    <w:rsid w:val="00DE6295"/>
    <w:rsid w:val="00E2476C"/>
    <w:rsid w:val="00E903BB"/>
    <w:rsid w:val="00EB7D7D"/>
    <w:rsid w:val="00EE7983"/>
    <w:rsid w:val="00F16623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4404b40-a376-49eb-af2f-33f131e2dd9d.png" Id="R5c984cdbdecf47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4404b40-a376-49eb-af2f-33f131e2dd9d.png" Id="R4beb07405bf04b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Abner Ricardo Assis da Silva</cp:lastModifiedBy>
  <cp:revision>2</cp:revision>
  <cp:lastPrinted>2016-12-19T12:04:00Z</cp:lastPrinted>
  <dcterms:created xsi:type="dcterms:W3CDTF">2019-09-06T14:19:00Z</dcterms:created>
  <dcterms:modified xsi:type="dcterms:W3CDTF">2019-09-06T14:19:00Z</dcterms:modified>
</cp:coreProperties>
</file>