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455446" w:rsidRDefault="00E2476C" w:rsidP="00E2476C">
      <w:pPr>
        <w:pStyle w:val="Ttulo"/>
        <w:rPr>
          <w:rFonts w:ascii="Arial" w:hAnsi="Arial" w:cs="Arial"/>
          <w:sz w:val="23"/>
          <w:szCs w:val="23"/>
        </w:rPr>
      </w:pPr>
      <w:r w:rsidRPr="00455446">
        <w:rPr>
          <w:rFonts w:ascii="Arial" w:hAnsi="Arial" w:cs="Arial"/>
          <w:sz w:val="23"/>
          <w:szCs w:val="23"/>
        </w:rPr>
        <w:t xml:space="preserve">PROJETO DE LEI Nº </w:t>
      </w:r>
      <w:r>
        <w:rPr>
          <w:rFonts w:ascii="Arial" w:hAnsi="Arial" w:cs="Arial"/>
          <w:sz w:val="23"/>
          <w:szCs w:val="23"/>
        </w:rPr>
        <w:t>84</w:t>
      </w:r>
      <w:r w:rsidRPr="00455446">
        <w:rPr>
          <w:rFonts w:ascii="Arial" w:hAnsi="Arial" w:cs="Arial"/>
          <w:sz w:val="23"/>
          <w:szCs w:val="23"/>
        </w:rPr>
        <w:t>/</w:t>
      </w:r>
      <w:r>
        <w:rPr>
          <w:rFonts w:ascii="Arial" w:hAnsi="Arial" w:cs="Arial"/>
          <w:sz w:val="23"/>
          <w:szCs w:val="23"/>
        </w:rPr>
        <w:t>2019</w:t>
      </w:r>
    </w:p>
    <w:p w:rsidR="00E2476C" w:rsidRPr="00455446" w:rsidRDefault="00E2476C" w:rsidP="00E165A3">
      <w:pPr>
        <w:jc w:val="center"/>
        <w:rPr>
          <w:rFonts w:ascii="Arial" w:hAnsi="Arial" w:cs="Arial"/>
          <w:b/>
          <w:sz w:val="23"/>
          <w:szCs w:val="23"/>
          <w:u w:val="single"/>
        </w:rPr>
      </w:pPr>
      <w:r w:rsidRPr="00455446">
        <w:rPr>
          <w:rFonts w:ascii="Arial" w:hAnsi="Arial" w:cs="Arial"/>
          <w:b/>
          <w:sz w:val="23"/>
          <w:szCs w:val="23"/>
          <w:u w:val="single"/>
        </w:rPr>
        <w:t xml:space="preserve"> </w:t>
      </w:r>
    </w:p>
    <w:p w:rsidR="005D5A98" w:rsidRPr="00455446" w:rsidRDefault="005D5A98" w:rsidP="008A1534">
      <w:pPr>
        <w:pStyle w:val="Recuodecorpodetexto"/>
        <w:ind w:left="4560"/>
        <w:rPr>
          <w:rFonts w:ascii="Arial" w:hAnsi="Arial" w:cs="Arial"/>
          <w:sz w:val="23"/>
          <w:szCs w:val="23"/>
        </w:rPr>
      </w:pPr>
      <w:r w:rsidRPr="00455446">
        <w:rPr>
          <w:rFonts w:ascii="Arial" w:eastAsia="Arial" w:hAnsi="Arial" w:cs="Arial"/>
          <w:sz w:val="23"/>
          <w:szCs w:val="23"/>
        </w:rPr>
        <w:t>Institui no calendário oficial do</w:t>
      </w:r>
      <w:r w:rsidRPr="00455446">
        <w:rPr>
          <w:rFonts w:ascii="Arial" w:hAnsi="Arial" w:cs="Arial"/>
          <w:color w:val="000000"/>
          <w:sz w:val="23"/>
          <w:szCs w:val="23"/>
          <w:shd w:val="clear" w:color="auto" w:fill="FFFFFF"/>
        </w:rPr>
        <w:t xml:space="preserve"> </w:t>
      </w:r>
      <w:r w:rsidR="00FD735D" w:rsidRPr="00455446">
        <w:rPr>
          <w:rFonts w:ascii="Arial" w:hAnsi="Arial" w:cs="Arial"/>
          <w:color w:val="000000"/>
          <w:sz w:val="23"/>
          <w:szCs w:val="23"/>
          <w:shd w:val="clear" w:color="auto" w:fill="FFFFFF"/>
        </w:rPr>
        <w:t>M</w:t>
      </w:r>
      <w:r w:rsidRPr="00455446">
        <w:rPr>
          <w:rFonts w:ascii="Arial" w:hAnsi="Arial" w:cs="Arial"/>
          <w:color w:val="000000"/>
          <w:sz w:val="23"/>
          <w:szCs w:val="23"/>
          <w:shd w:val="clear" w:color="auto" w:fill="FFFFFF"/>
        </w:rPr>
        <w:t xml:space="preserve">unicípio de Santa Bárbara d'Oeste o </w:t>
      </w:r>
      <w:r w:rsidR="00455446" w:rsidRPr="00455446">
        <w:rPr>
          <w:rFonts w:ascii="Arial" w:hAnsi="Arial" w:cs="Arial"/>
          <w:color w:val="000000"/>
          <w:sz w:val="23"/>
          <w:szCs w:val="23"/>
          <w:shd w:val="clear" w:color="auto" w:fill="FFFFFF"/>
        </w:rPr>
        <w:t>“D</w:t>
      </w:r>
      <w:r w:rsidRPr="00455446">
        <w:rPr>
          <w:rFonts w:ascii="Arial" w:hAnsi="Arial" w:cs="Arial"/>
          <w:color w:val="000000"/>
          <w:sz w:val="23"/>
          <w:szCs w:val="23"/>
          <w:shd w:val="clear" w:color="auto" w:fill="FFFFFF"/>
        </w:rPr>
        <w:t>ia</w:t>
      </w:r>
      <w:r w:rsidR="00455446" w:rsidRPr="00455446">
        <w:rPr>
          <w:rFonts w:ascii="Arial" w:hAnsi="Arial" w:cs="Arial"/>
          <w:color w:val="000000"/>
          <w:sz w:val="23"/>
          <w:szCs w:val="23"/>
          <w:shd w:val="clear" w:color="auto" w:fill="FFFFFF"/>
        </w:rPr>
        <w:t xml:space="preserve"> </w:t>
      </w:r>
      <w:r w:rsidRPr="00455446">
        <w:rPr>
          <w:rFonts w:ascii="Arial" w:hAnsi="Arial" w:cs="Arial"/>
          <w:color w:val="000000"/>
          <w:sz w:val="23"/>
          <w:szCs w:val="23"/>
          <w:shd w:val="clear" w:color="auto" w:fill="FFFFFF"/>
        </w:rPr>
        <w:t xml:space="preserve">Municipal de Conscientização sobre o </w:t>
      </w:r>
      <w:r w:rsidR="00455446" w:rsidRPr="00455446">
        <w:rPr>
          <w:rFonts w:ascii="Arial" w:hAnsi="Arial" w:cs="Arial"/>
          <w:color w:val="000000"/>
          <w:sz w:val="23"/>
          <w:szCs w:val="23"/>
          <w:shd w:val="clear" w:color="auto" w:fill="FFFFFF"/>
        </w:rPr>
        <w:t>‘</w:t>
      </w:r>
      <w:r w:rsidRPr="00455446">
        <w:rPr>
          <w:rFonts w:ascii="Arial" w:hAnsi="Arial" w:cs="Arial"/>
          <w:sz w:val="23"/>
          <w:szCs w:val="23"/>
        </w:rPr>
        <w:t>Vitiligo</w:t>
      </w:r>
      <w:r w:rsidR="00455446" w:rsidRPr="00455446">
        <w:rPr>
          <w:rFonts w:ascii="Arial" w:hAnsi="Arial" w:cs="Arial"/>
          <w:sz w:val="23"/>
          <w:szCs w:val="23"/>
        </w:rPr>
        <w:t>’</w:t>
      </w:r>
      <w:r w:rsidRPr="00455446">
        <w:rPr>
          <w:rFonts w:ascii="Arial" w:hAnsi="Arial" w:cs="Arial"/>
          <w:sz w:val="23"/>
          <w:szCs w:val="23"/>
        </w:rPr>
        <w:t xml:space="preserve">” no calendário de eventos do </w:t>
      </w:r>
      <w:r w:rsidR="00FD735D" w:rsidRPr="00455446">
        <w:rPr>
          <w:rFonts w:ascii="Arial" w:hAnsi="Arial" w:cs="Arial"/>
          <w:sz w:val="23"/>
          <w:szCs w:val="23"/>
        </w:rPr>
        <w:t>Município.</w:t>
      </w:r>
    </w:p>
    <w:p w:rsidR="008A1534" w:rsidRPr="00455446" w:rsidRDefault="008A1534" w:rsidP="008A1534">
      <w:pPr>
        <w:pStyle w:val="Recuodecorpodetexto"/>
        <w:ind w:left="4560"/>
        <w:rPr>
          <w:rFonts w:ascii="Arial" w:hAnsi="Arial" w:cs="Arial"/>
          <w:sz w:val="23"/>
          <w:szCs w:val="23"/>
        </w:rPr>
      </w:pPr>
    </w:p>
    <w:p w:rsidR="00E2476C" w:rsidRPr="00455446" w:rsidRDefault="00E2476C" w:rsidP="00E2476C">
      <w:pPr>
        <w:ind w:left="1440" w:firstLine="3600"/>
        <w:jc w:val="both"/>
        <w:rPr>
          <w:rFonts w:ascii="Arial" w:hAnsi="Arial" w:cs="Arial"/>
          <w:sz w:val="23"/>
          <w:szCs w:val="23"/>
        </w:rPr>
      </w:pPr>
    </w:p>
    <w:p w:rsidR="00595ED6" w:rsidRPr="00455446" w:rsidRDefault="00595ED6" w:rsidP="00595ED6">
      <w:pPr>
        <w:ind w:firstLine="1320"/>
        <w:jc w:val="both"/>
        <w:rPr>
          <w:rFonts w:ascii="Arial" w:hAnsi="Arial" w:cs="Arial"/>
          <w:sz w:val="23"/>
          <w:szCs w:val="23"/>
        </w:rPr>
      </w:pPr>
      <w:r w:rsidRPr="00455446">
        <w:rPr>
          <w:rFonts w:ascii="Arial" w:hAnsi="Arial" w:cs="Arial"/>
          <w:b/>
          <w:sz w:val="23"/>
          <w:szCs w:val="23"/>
        </w:rPr>
        <w:t>DENIS EDUARDO ANDIA</w:t>
      </w:r>
      <w:r w:rsidRPr="00455446">
        <w:rPr>
          <w:rFonts w:ascii="Arial" w:hAnsi="Arial" w:cs="Arial"/>
          <w:sz w:val="23"/>
          <w:szCs w:val="23"/>
        </w:rPr>
        <w:t>, Prefeito do Município de Santa Bárbara d'Oeste, no uso das atribuições que lhe são conferida</w:t>
      </w:r>
      <w:bookmarkStart w:id="0" w:name="_GoBack"/>
      <w:bookmarkEnd w:id="0"/>
      <w:r w:rsidRPr="00455446">
        <w:rPr>
          <w:rFonts w:ascii="Arial" w:hAnsi="Arial" w:cs="Arial"/>
          <w:sz w:val="23"/>
          <w:szCs w:val="23"/>
        </w:rPr>
        <w:t>s por lei, faz saber que a Câmara Municipal aprovou e ele sanciona e promulga a seguinte lei:</w:t>
      </w:r>
    </w:p>
    <w:p w:rsidR="00D7622C" w:rsidRPr="00455446" w:rsidRDefault="00D7622C" w:rsidP="00595ED6">
      <w:pPr>
        <w:ind w:firstLine="1320"/>
        <w:jc w:val="both"/>
        <w:rPr>
          <w:rFonts w:ascii="Arial" w:hAnsi="Arial" w:cs="Arial"/>
          <w:sz w:val="23"/>
          <w:szCs w:val="23"/>
        </w:rPr>
      </w:pPr>
    </w:p>
    <w:p w:rsidR="00E2476C" w:rsidRPr="00455446" w:rsidRDefault="00455446" w:rsidP="00E2476C">
      <w:pPr>
        <w:ind w:firstLine="1440"/>
        <w:jc w:val="both"/>
        <w:rPr>
          <w:rFonts w:ascii="Arial" w:hAnsi="Arial" w:cs="Arial"/>
          <w:sz w:val="23"/>
          <w:szCs w:val="23"/>
        </w:rPr>
      </w:pPr>
      <w:r w:rsidRPr="00455446">
        <w:rPr>
          <w:rFonts w:ascii="Arial" w:hAnsi="Arial" w:cs="Arial"/>
          <w:sz w:val="23"/>
          <w:szCs w:val="23"/>
        </w:rPr>
        <w:t>Art. 1º Fica o Poder Executivo Municipal, autorizado a instituir no calendário oficial do município o “Dia Municipal de Conscientização Sobre o “Vitiligo” a ser comemorado ,anualmente no dia 25 de junho, data instituída como o “Dia Mundial do Vitiligo”</w:t>
      </w:r>
      <w:r>
        <w:rPr>
          <w:rFonts w:ascii="Arial" w:hAnsi="Arial" w:cs="Arial"/>
          <w:sz w:val="23"/>
          <w:szCs w:val="23"/>
        </w:rPr>
        <w:t>.</w:t>
      </w:r>
    </w:p>
    <w:p w:rsidR="00E2476C" w:rsidRPr="00455446" w:rsidRDefault="00E2476C" w:rsidP="00D7622C">
      <w:pPr>
        <w:jc w:val="both"/>
        <w:rPr>
          <w:rFonts w:ascii="Arial" w:hAnsi="Arial" w:cs="Arial"/>
          <w:sz w:val="23"/>
          <w:szCs w:val="23"/>
        </w:rPr>
      </w:pPr>
    </w:p>
    <w:p w:rsidR="00E2476C" w:rsidRPr="00455446" w:rsidRDefault="00D7622C" w:rsidP="00E2476C">
      <w:pPr>
        <w:ind w:firstLine="1440"/>
        <w:jc w:val="both"/>
        <w:rPr>
          <w:rFonts w:ascii="Arial" w:hAnsi="Arial" w:cs="Arial"/>
          <w:sz w:val="23"/>
          <w:szCs w:val="23"/>
        </w:rPr>
      </w:pPr>
      <w:r w:rsidRPr="00455446">
        <w:rPr>
          <w:rFonts w:ascii="Arial" w:hAnsi="Arial" w:cs="Arial"/>
          <w:sz w:val="23"/>
          <w:szCs w:val="23"/>
        </w:rPr>
        <w:t>Art. 2º</w:t>
      </w:r>
      <w:r w:rsidR="00455446" w:rsidRPr="00455446">
        <w:rPr>
          <w:rFonts w:ascii="Arial" w:hAnsi="Arial" w:cs="Arial"/>
          <w:b/>
          <w:sz w:val="23"/>
          <w:szCs w:val="23"/>
        </w:rPr>
        <w:t xml:space="preserve"> </w:t>
      </w:r>
      <w:r w:rsidRPr="00455446">
        <w:rPr>
          <w:rFonts w:ascii="Arial" w:hAnsi="Arial" w:cs="Arial"/>
          <w:sz w:val="23"/>
          <w:szCs w:val="23"/>
        </w:rPr>
        <w:t>O Dia Municipal de Conscientização sobre o Vitiligo” tem por escopo difundir as seguintes premissas:</w:t>
      </w:r>
    </w:p>
    <w:p w:rsidR="00D7622C" w:rsidRPr="00455446" w:rsidRDefault="00D7622C" w:rsidP="00E2476C">
      <w:pPr>
        <w:ind w:firstLine="1440"/>
        <w:jc w:val="both"/>
        <w:rPr>
          <w:rFonts w:ascii="Arial" w:hAnsi="Arial" w:cs="Arial"/>
          <w:sz w:val="23"/>
          <w:szCs w:val="23"/>
        </w:rPr>
      </w:pPr>
    </w:p>
    <w:p w:rsidR="00E2476C" w:rsidRPr="00455446" w:rsidRDefault="00E2476C" w:rsidP="00E2476C">
      <w:pPr>
        <w:ind w:firstLine="1440"/>
        <w:jc w:val="both"/>
        <w:rPr>
          <w:rFonts w:ascii="Arial" w:hAnsi="Arial" w:cs="Arial"/>
          <w:sz w:val="23"/>
          <w:szCs w:val="23"/>
        </w:rPr>
      </w:pPr>
      <w:r w:rsidRPr="00455446">
        <w:rPr>
          <w:rFonts w:ascii="Arial" w:hAnsi="Arial" w:cs="Arial"/>
          <w:sz w:val="23"/>
          <w:szCs w:val="23"/>
        </w:rPr>
        <w:t xml:space="preserve">I </w:t>
      </w:r>
      <w:r w:rsidR="00595ED6" w:rsidRPr="00455446">
        <w:rPr>
          <w:rFonts w:ascii="Arial" w:hAnsi="Arial" w:cs="Arial"/>
          <w:sz w:val="23"/>
          <w:szCs w:val="23"/>
        </w:rPr>
        <w:t>–</w:t>
      </w:r>
      <w:r w:rsidRPr="00455446">
        <w:rPr>
          <w:rFonts w:ascii="Arial" w:hAnsi="Arial" w:cs="Arial"/>
          <w:sz w:val="23"/>
          <w:szCs w:val="23"/>
        </w:rPr>
        <w:t xml:space="preserve"> </w:t>
      </w:r>
      <w:r w:rsidR="00595ED6" w:rsidRPr="00455446">
        <w:rPr>
          <w:rFonts w:ascii="Arial" w:hAnsi="Arial" w:cs="Arial"/>
          <w:sz w:val="23"/>
          <w:szCs w:val="23"/>
        </w:rPr>
        <w:t>Orientação e Esclarecimento da Doença</w:t>
      </w:r>
      <w:r w:rsidRPr="00455446">
        <w:rPr>
          <w:rFonts w:ascii="Arial" w:hAnsi="Arial" w:cs="Arial"/>
          <w:sz w:val="23"/>
          <w:szCs w:val="23"/>
        </w:rPr>
        <w:t>;</w:t>
      </w:r>
    </w:p>
    <w:p w:rsidR="00E2476C" w:rsidRPr="00455446" w:rsidRDefault="00E2476C" w:rsidP="00E2476C">
      <w:pPr>
        <w:ind w:firstLine="1440"/>
        <w:jc w:val="both"/>
        <w:rPr>
          <w:rFonts w:ascii="Arial" w:hAnsi="Arial" w:cs="Arial"/>
          <w:sz w:val="23"/>
          <w:szCs w:val="23"/>
        </w:rPr>
      </w:pPr>
    </w:p>
    <w:p w:rsidR="00E2476C" w:rsidRPr="00455446" w:rsidRDefault="00595ED6" w:rsidP="00E2476C">
      <w:pPr>
        <w:ind w:firstLine="1440"/>
        <w:jc w:val="both"/>
        <w:rPr>
          <w:rFonts w:ascii="Arial" w:hAnsi="Arial" w:cs="Arial"/>
          <w:sz w:val="23"/>
          <w:szCs w:val="23"/>
        </w:rPr>
      </w:pPr>
      <w:r w:rsidRPr="00455446">
        <w:rPr>
          <w:rFonts w:ascii="Arial" w:hAnsi="Arial" w:cs="Arial"/>
          <w:sz w:val="23"/>
          <w:szCs w:val="23"/>
        </w:rPr>
        <w:t>II – Promoção da Saúde e qualidade de vida</w:t>
      </w:r>
      <w:r w:rsidR="008A1534" w:rsidRPr="00455446">
        <w:rPr>
          <w:rFonts w:ascii="Arial" w:hAnsi="Arial" w:cs="Arial"/>
          <w:sz w:val="23"/>
          <w:szCs w:val="23"/>
        </w:rPr>
        <w:t>,</w:t>
      </w:r>
      <w:r w:rsidR="007C4A7E" w:rsidRPr="00455446">
        <w:rPr>
          <w:rFonts w:ascii="Arial" w:hAnsi="Arial" w:cs="Arial"/>
          <w:sz w:val="23"/>
          <w:szCs w:val="23"/>
        </w:rPr>
        <w:t xml:space="preserve"> ofertando</w:t>
      </w:r>
      <w:r w:rsidR="008A1534" w:rsidRPr="00455446">
        <w:rPr>
          <w:rFonts w:ascii="Arial" w:hAnsi="Arial" w:cs="Arial"/>
          <w:sz w:val="23"/>
          <w:szCs w:val="23"/>
        </w:rPr>
        <w:t xml:space="preserve"> médicos dermatologistas e psicólogo para pessoas com vitiligo</w:t>
      </w:r>
      <w:r w:rsidR="007C4A7E" w:rsidRPr="00455446">
        <w:rPr>
          <w:rFonts w:ascii="Arial" w:hAnsi="Arial" w:cs="Arial"/>
          <w:sz w:val="23"/>
          <w:szCs w:val="23"/>
        </w:rPr>
        <w:t xml:space="preserve"> </w:t>
      </w:r>
      <w:r w:rsidR="00E2476C" w:rsidRPr="00455446">
        <w:rPr>
          <w:rFonts w:ascii="Arial" w:hAnsi="Arial" w:cs="Arial"/>
          <w:sz w:val="23"/>
          <w:szCs w:val="23"/>
        </w:rPr>
        <w:t>;</w:t>
      </w:r>
    </w:p>
    <w:p w:rsidR="00E2476C" w:rsidRPr="00455446" w:rsidRDefault="00E2476C" w:rsidP="00E2476C">
      <w:pPr>
        <w:ind w:firstLine="1440"/>
        <w:jc w:val="both"/>
        <w:rPr>
          <w:rFonts w:ascii="Arial" w:hAnsi="Arial" w:cs="Arial"/>
          <w:sz w:val="23"/>
          <w:szCs w:val="23"/>
        </w:rPr>
      </w:pPr>
    </w:p>
    <w:p w:rsidR="00E2476C" w:rsidRPr="00455446" w:rsidRDefault="00595ED6" w:rsidP="00E2476C">
      <w:pPr>
        <w:ind w:firstLine="1440"/>
        <w:jc w:val="both"/>
        <w:rPr>
          <w:rFonts w:ascii="Arial" w:hAnsi="Arial" w:cs="Arial"/>
          <w:sz w:val="23"/>
          <w:szCs w:val="23"/>
        </w:rPr>
      </w:pPr>
      <w:r w:rsidRPr="00455446">
        <w:rPr>
          <w:rFonts w:ascii="Arial" w:hAnsi="Arial" w:cs="Arial"/>
          <w:sz w:val="23"/>
          <w:szCs w:val="23"/>
        </w:rPr>
        <w:t>III – Ressocialização das pessoas com vitiligo</w:t>
      </w:r>
      <w:r w:rsidR="007C4A7E" w:rsidRPr="00455446">
        <w:rPr>
          <w:rFonts w:ascii="Arial" w:hAnsi="Arial" w:cs="Arial"/>
          <w:sz w:val="23"/>
          <w:szCs w:val="23"/>
        </w:rPr>
        <w:t xml:space="preserve"> </w:t>
      </w:r>
      <w:r w:rsidR="00E2476C" w:rsidRPr="00455446">
        <w:rPr>
          <w:rFonts w:ascii="Arial" w:hAnsi="Arial" w:cs="Arial"/>
          <w:sz w:val="23"/>
          <w:szCs w:val="23"/>
        </w:rPr>
        <w:t>;</w:t>
      </w:r>
    </w:p>
    <w:p w:rsidR="00E2476C" w:rsidRPr="00455446" w:rsidRDefault="00E2476C" w:rsidP="00E2476C">
      <w:pPr>
        <w:ind w:firstLine="1440"/>
        <w:jc w:val="both"/>
        <w:rPr>
          <w:rFonts w:ascii="Arial" w:hAnsi="Arial" w:cs="Arial"/>
          <w:sz w:val="23"/>
          <w:szCs w:val="23"/>
        </w:rPr>
      </w:pPr>
    </w:p>
    <w:p w:rsidR="00E2476C" w:rsidRPr="00455446" w:rsidRDefault="00595ED6" w:rsidP="00E2476C">
      <w:pPr>
        <w:ind w:firstLine="1440"/>
        <w:jc w:val="both"/>
        <w:rPr>
          <w:rFonts w:ascii="Arial" w:hAnsi="Arial" w:cs="Arial"/>
          <w:sz w:val="23"/>
          <w:szCs w:val="23"/>
        </w:rPr>
      </w:pPr>
      <w:r w:rsidRPr="00455446">
        <w:rPr>
          <w:rFonts w:ascii="Arial" w:hAnsi="Arial" w:cs="Arial"/>
          <w:sz w:val="23"/>
          <w:szCs w:val="23"/>
        </w:rPr>
        <w:t>IV – Conscientização da sociedade e autoridades publicas</w:t>
      </w:r>
      <w:r w:rsidR="00E2476C" w:rsidRPr="00455446">
        <w:rPr>
          <w:rFonts w:ascii="Arial" w:hAnsi="Arial" w:cs="Arial"/>
          <w:sz w:val="23"/>
          <w:szCs w:val="23"/>
        </w:rPr>
        <w:t>.</w:t>
      </w:r>
    </w:p>
    <w:p w:rsidR="00E2476C" w:rsidRPr="00455446" w:rsidRDefault="00E2476C" w:rsidP="00E2476C">
      <w:pPr>
        <w:ind w:firstLine="1440"/>
        <w:jc w:val="both"/>
        <w:rPr>
          <w:rFonts w:ascii="Arial" w:hAnsi="Arial" w:cs="Arial"/>
          <w:sz w:val="23"/>
          <w:szCs w:val="23"/>
        </w:rPr>
      </w:pPr>
    </w:p>
    <w:p w:rsidR="00E165A3" w:rsidRPr="00455446" w:rsidRDefault="00D7622C" w:rsidP="008A1534">
      <w:pPr>
        <w:ind w:firstLine="1440"/>
        <w:jc w:val="both"/>
        <w:rPr>
          <w:rFonts w:ascii="Arial" w:hAnsi="Arial" w:cs="Arial"/>
          <w:sz w:val="23"/>
          <w:szCs w:val="23"/>
        </w:rPr>
      </w:pPr>
      <w:r w:rsidRPr="00455446">
        <w:rPr>
          <w:rFonts w:ascii="Arial" w:hAnsi="Arial" w:cs="Arial"/>
          <w:sz w:val="23"/>
          <w:szCs w:val="23"/>
        </w:rPr>
        <w:t>Art. 3</w:t>
      </w:r>
      <w:r w:rsidR="00E2476C" w:rsidRPr="00455446">
        <w:rPr>
          <w:rFonts w:ascii="Arial" w:hAnsi="Arial" w:cs="Arial"/>
          <w:sz w:val="23"/>
          <w:szCs w:val="23"/>
        </w:rPr>
        <w:t>º</w:t>
      </w:r>
      <w:r w:rsidR="00455446" w:rsidRPr="00455446">
        <w:rPr>
          <w:rFonts w:ascii="Arial" w:hAnsi="Arial" w:cs="Arial"/>
          <w:sz w:val="23"/>
          <w:szCs w:val="23"/>
        </w:rPr>
        <w:t xml:space="preserve"> </w:t>
      </w:r>
      <w:r w:rsidRPr="00455446">
        <w:rPr>
          <w:rFonts w:ascii="Arial" w:hAnsi="Arial" w:cs="Arial"/>
          <w:sz w:val="23"/>
          <w:szCs w:val="23"/>
        </w:rPr>
        <w:t>Esta lei entrará em vigor na data de sua publicação, revogadas as d</w:t>
      </w:r>
      <w:r w:rsidR="00455446">
        <w:rPr>
          <w:rFonts w:ascii="Arial" w:hAnsi="Arial" w:cs="Arial"/>
          <w:sz w:val="23"/>
          <w:szCs w:val="23"/>
        </w:rPr>
        <w:t>is</w:t>
      </w:r>
      <w:r w:rsidRPr="00455446">
        <w:rPr>
          <w:rFonts w:ascii="Arial" w:hAnsi="Arial" w:cs="Arial"/>
          <w:sz w:val="23"/>
          <w:szCs w:val="23"/>
        </w:rPr>
        <w:t>posições em contrário.</w:t>
      </w:r>
    </w:p>
    <w:p w:rsidR="00E165A3" w:rsidRDefault="00E165A3" w:rsidP="00D7622C">
      <w:pPr>
        <w:ind w:firstLine="1440"/>
        <w:jc w:val="both"/>
        <w:rPr>
          <w:rFonts w:ascii="Arial" w:hAnsi="Arial" w:cs="Arial"/>
          <w:sz w:val="23"/>
          <w:szCs w:val="23"/>
        </w:rPr>
      </w:pPr>
    </w:p>
    <w:p w:rsidR="00455446" w:rsidRPr="00455446" w:rsidRDefault="00455446" w:rsidP="00D7622C">
      <w:pPr>
        <w:ind w:firstLine="1440"/>
        <w:jc w:val="both"/>
        <w:rPr>
          <w:rFonts w:ascii="Arial" w:hAnsi="Arial" w:cs="Arial"/>
          <w:sz w:val="23"/>
          <w:szCs w:val="23"/>
        </w:rPr>
      </w:pPr>
    </w:p>
    <w:p w:rsidR="00E165A3" w:rsidRPr="00455446" w:rsidRDefault="00E165A3" w:rsidP="00E165A3">
      <w:pPr>
        <w:ind w:firstLine="1440"/>
        <w:outlineLvl w:val="0"/>
        <w:rPr>
          <w:rFonts w:ascii="Arial" w:hAnsi="Arial" w:cs="Arial"/>
          <w:sz w:val="23"/>
          <w:szCs w:val="23"/>
        </w:rPr>
      </w:pPr>
      <w:r w:rsidRPr="00455446">
        <w:rPr>
          <w:rFonts w:ascii="Arial" w:hAnsi="Arial" w:cs="Arial"/>
          <w:sz w:val="23"/>
          <w:szCs w:val="23"/>
        </w:rPr>
        <w:t xml:space="preserve">Plenário “Dr. Tancredo Neves”, em </w:t>
      </w:r>
      <w:r w:rsidR="00DE03A7" w:rsidRPr="00455446">
        <w:rPr>
          <w:rFonts w:ascii="Arial" w:hAnsi="Arial" w:cs="Arial"/>
          <w:sz w:val="23"/>
          <w:szCs w:val="23"/>
        </w:rPr>
        <w:t>04</w:t>
      </w:r>
      <w:r w:rsidRPr="00455446">
        <w:rPr>
          <w:rFonts w:ascii="Arial" w:hAnsi="Arial" w:cs="Arial"/>
          <w:sz w:val="23"/>
          <w:szCs w:val="23"/>
        </w:rPr>
        <w:t xml:space="preserve"> de </w:t>
      </w:r>
      <w:r w:rsidR="00DE03A7" w:rsidRPr="00455446">
        <w:rPr>
          <w:rFonts w:ascii="Arial" w:hAnsi="Arial" w:cs="Arial"/>
          <w:sz w:val="23"/>
          <w:szCs w:val="23"/>
        </w:rPr>
        <w:t>Setembro</w:t>
      </w:r>
      <w:r w:rsidRPr="00455446">
        <w:rPr>
          <w:rFonts w:ascii="Arial" w:hAnsi="Arial" w:cs="Arial"/>
          <w:sz w:val="23"/>
          <w:szCs w:val="23"/>
        </w:rPr>
        <w:t xml:space="preserve"> de 2019.</w:t>
      </w:r>
    </w:p>
    <w:p w:rsidR="00E165A3" w:rsidRDefault="00E165A3" w:rsidP="00676AD7">
      <w:pPr>
        <w:jc w:val="both"/>
        <w:rPr>
          <w:rFonts w:ascii="Arial" w:hAnsi="Arial" w:cs="Arial"/>
          <w:sz w:val="23"/>
          <w:szCs w:val="23"/>
        </w:rPr>
      </w:pPr>
    </w:p>
    <w:p w:rsidR="00455446" w:rsidRDefault="00455446" w:rsidP="00676AD7">
      <w:pPr>
        <w:jc w:val="both"/>
        <w:rPr>
          <w:rFonts w:ascii="Arial" w:hAnsi="Arial" w:cs="Arial"/>
          <w:sz w:val="23"/>
          <w:szCs w:val="23"/>
        </w:rPr>
      </w:pPr>
    </w:p>
    <w:p w:rsidR="00455446" w:rsidRPr="00455446" w:rsidRDefault="00455446" w:rsidP="00676AD7">
      <w:pPr>
        <w:jc w:val="both"/>
        <w:rPr>
          <w:rFonts w:ascii="Arial" w:hAnsi="Arial" w:cs="Arial"/>
          <w:sz w:val="23"/>
          <w:szCs w:val="23"/>
        </w:rPr>
      </w:pPr>
    </w:p>
    <w:p w:rsidR="00E2476C" w:rsidRPr="00455446" w:rsidRDefault="00E2476C" w:rsidP="00E2476C">
      <w:pPr>
        <w:ind w:firstLine="1440"/>
        <w:jc w:val="both"/>
        <w:rPr>
          <w:rFonts w:ascii="Arial" w:hAnsi="Arial" w:cs="Arial"/>
          <w:sz w:val="23"/>
          <w:szCs w:val="23"/>
        </w:rPr>
      </w:pP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EDMILSON IGNACIO ROCHA</w:t>
      </w: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“Dr. Edmilson”</w:t>
      </w: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-V</w:t>
      </w:r>
      <w:r w:rsidR="00455446" w:rsidRPr="00455446">
        <w:rPr>
          <w:rFonts w:ascii="Arial" w:hAnsi="Arial" w:cs="Arial"/>
          <w:b/>
          <w:sz w:val="23"/>
          <w:szCs w:val="23"/>
        </w:rPr>
        <w:t>ereador</w:t>
      </w:r>
      <w:r w:rsidRPr="00455446">
        <w:rPr>
          <w:rFonts w:ascii="Arial" w:hAnsi="Arial" w:cs="Arial"/>
          <w:b/>
          <w:sz w:val="23"/>
          <w:szCs w:val="23"/>
        </w:rPr>
        <w:t>-</w:t>
      </w:r>
    </w:p>
    <w:p w:rsidR="00E2476C" w:rsidRPr="00455446" w:rsidRDefault="00E2476C" w:rsidP="00E2476C">
      <w:pPr>
        <w:ind w:firstLine="1440"/>
        <w:jc w:val="both"/>
        <w:rPr>
          <w:rFonts w:ascii="Arial" w:hAnsi="Arial" w:cs="Arial"/>
          <w:sz w:val="23"/>
          <w:szCs w:val="23"/>
        </w:rPr>
      </w:pPr>
    </w:p>
    <w:p w:rsidR="00E2476C" w:rsidRPr="00455446" w:rsidRDefault="00E2476C" w:rsidP="00E2476C">
      <w:pPr>
        <w:ind w:firstLine="1440"/>
        <w:jc w:val="both"/>
        <w:rPr>
          <w:rFonts w:ascii="Arial" w:hAnsi="Arial" w:cs="Arial"/>
          <w:sz w:val="23"/>
          <w:szCs w:val="23"/>
        </w:rPr>
      </w:pPr>
    </w:p>
    <w:p w:rsidR="00E2476C" w:rsidRPr="00455446" w:rsidRDefault="00E2476C" w:rsidP="00E2476C">
      <w:pPr>
        <w:ind w:firstLine="1440"/>
        <w:jc w:val="both"/>
        <w:rPr>
          <w:rFonts w:ascii="Arial" w:hAnsi="Arial" w:cs="Arial"/>
          <w:sz w:val="23"/>
          <w:szCs w:val="23"/>
        </w:rPr>
      </w:pPr>
    </w:p>
    <w:p w:rsidR="00E2476C" w:rsidRPr="00455446" w:rsidRDefault="00E2476C" w:rsidP="00E165A3">
      <w:pPr>
        <w:jc w:val="both"/>
        <w:rPr>
          <w:rFonts w:ascii="Arial" w:hAnsi="Arial" w:cs="Arial"/>
          <w:sz w:val="23"/>
          <w:szCs w:val="23"/>
        </w:rPr>
      </w:pPr>
    </w:p>
    <w:p w:rsidR="00E2476C" w:rsidRPr="00455446" w:rsidRDefault="00FD5CE1" w:rsidP="00FD5CE1">
      <w:pPr>
        <w:jc w:val="center"/>
        <w:rPr>
          <w:rFonts w:ascii="Arial" w:hAnsi="Arial" w:cs="Arial"/>
          <w:b/>
          <w:sz w:val="23"/>
          <w:szCs w:val="23"/>
        </w:rPr>
      </w:pPr>
      <w:r w:rsidRPr="00455446">
        <w:rPr>
          <w:rFonts w:ascii="Arial" w:hAnsi="Arial" w:cs="Arial"/>
          <w:b/>
          <w:sz w:val="23"/>
          <w:szCs w:val="23"/>
        </w:rPr>
        <w:lastRenderedPageBreak/>
        <w:t>Exposição de Motivos</w:t>
      </w:r>
    </w:p>
    <w:p w:rsidR="00E2476C" w:rsidRPr="00455446" w:rsidRDefault="00E2476C" w:rsidP="00E2476C">
      <w:pPr>
        <w:ind w:firstLine="1440"/>
        <w:jc w:val="both"/>
        <w:rPr>
          <w:rFonts w:ascii="Arial" w:hAnsi="Arial" w:cs="Arial"/>
          <w:sz w:val="23"/>
          <w:szCs w:val="23"/>
        </w:rPr>
      </w:pPr>
    </w:p>
    <w:p w:rsidR="00E2476C" w:rsidRPr="00455446" w:rsidRDefault="00E2476C" w:rsidP="00E2476C">
      <w:pPr>
        <w:ind w:firstLine="1440"/>
        <w:jc w:val="both"/>
        <w:rPr>
          <w:rFonts w:ascii="Arial" w:hAnsi="Arial" w:cs="Arial"/>
          <w:sz w:val="23"/>
          <w:szCs w:val="23"/>
        </w:rPr>
      </w:pPr>
    </w:p>
    <w:p w:rsidR="00E165A3" w:rsidRPr="00455446" w:rsidRDefault="00E165A3" w:rsidP="00E165A3">
      <w:pPr>
        <w:ind w:firstLine="851"/>
        <w:jc w:val="both"/>
        <w:rPr>
          <w:rFonts w:ascii="Arial" w:hAnsi="Arial" w:cs="Arial"/>
          <w:sz w:val="23"/>
          <w:szCs w:val="23"/>
        </w:rPr>
      </w:pPr>
      <w:r w:rsidRPr="00455446">
        <w:rPr>
          <w:rFonts w:ascii="Arial" w:hAnsi="Arial" w:cs="Arial"/>
          <w:sz w:val="23"/>
          <w:szCs w:val="23"/>
        </w:rPr>
        <w:t xml:space="preserve">O Projeto de Lei em epigrafe institui o “Dia Municipal de Conscientização Sobre o Vitiligo” e tem como objetivo conscientizar a sociedade sobre os fatores relacionados </w:t>
      </w:r>
      <w:r w:rsidR="00455446" w:rsidRPr="00455446">
        <w:rPr>
          <w:rFonts w:ascii="Arial" w:hAnsi="Arial" w:cs="Arial"/>
          <w:sz w:val="23"/>
          <w:szCs w:val="23"/>
        </w:rPr>
        <w:t>à</w:t>
      </w:r>
      <w:r w:rsidRPr="00455446">
        <w:rPr>
          <w:rFonts w:ascii="Arial" w:hAnsi="Arial" w:cs="Arial"/>
          <w:sz w:val="23"/>
          <w:szCs w:val="23"/>
        </w:rPr>
        <w:t xml:space="preserve"> doença, especialmente sobre o que é, como é adquirida, sintomas e tratamentos.</w:t>
      </w:r>
    </w:p>
    <w:p w:rsidR="00E165A3" w:rsidRPr="00455446" w:rsidRDefault="00E165A3" w:rsidP="00E165A3">
      <w:pPr>
        <w:ind w:firstLine="851"/>
        <w:jc w:val="both"/>
        <w:rPr>
          <w:rFonts w:ascii="Arial" w:hAnsi="Arial" w:cs="Arial"/>
          <w:sz w:val="23"/>
          <w:szCs w:val="23"/>
        </w:rPr>
      </w:pPr>
    </w:p>
    <w:p w:rsidR="00E165A3" w:rsidRPr="00455446" w:rsidRDefault="00E165A3" w:rsidP="00E165A3">
      <w:pPr>
        <w:ind w:firstLine="851"/>
        <w:jc w:val="both"/>
        <w:rPr>
          <w:rFonts w:ascii="Arial" w:hAnsi="Arial" w:cs="Arial"/>
          <w:sz w:val="23"/>
          <w:szCs w:val="23"/>
        </w:rPr>
      </w:pPr>
      <w:r w:rsidRPr="00455446">
        <w:rPr>
          <w:rFonts w:ascii="Arial" w:hAnsi="Arial" w:cs="Arial"/>
          <w:sz w:val="23"/>
          <w:szCs w:val="23"/>
        </w:rPr>
        <w:t>Visa também a atenção do Poder Público para que divulgue cada vez mais informações sobre esta doença que é tão pouco divulgada.</w:t>
      </w:r>
    </w:p>
    <w:p w:rsidR="00E165A3" w:rsidRPr="00455446" w:rsidRDefault="00E165A3" w:rsidP="00E165A3">
      <w:pPr>
        <w:ind w:firstLine="851"/>
        <w:jc w:val="both"/>
        <w:rPr>
          <w:rFonts w:ascii="Arial" w:hAnsi="Arial" w:cs="Arial"/>
          <w:sz w:val="23"/>
          <w:szCs w:val="23"/>
        </w:rPr>
      </w:pPr>
    </w:p>
    <w:p w:rsidR="00E165A3" w:rsidRPr="00455446" w:rsidRDefault="00E165A3" w:rsidP="00E165A3">
      <w:pPr>
        <w:ind w:firstLine="851"/>
        <w:jc w:val="both"/>
        <w:rPr>
          <w:rFonts w:ascii="Arial" w:hAnsi="Arial" w:cs="Arial"/>
          <w:sz w:val="23"/>
          <w:szCs w:val="23"/>
        </w:rPr>
      </w:pPr>
      <w:r w:rsidRPr="00455446">
        <w:rPr>
          <w:rFonts w:ascii="Arial" w:hAnsi="Arial" w:cs="Arial"/>
          <w:sz w:val="23"/>
          <w:szCs w:val="23"/>
        </w:rPr>
        <w:t xml:space="preserve">O vitiligo é uma doença caracterizada pela perda da coloração da pele. As lesões formam-se devido à diminuição ou à ausência de melanócitos (células responsáveis pela formação da melanina, pigmento que dá cor à pele) nos locais afetados. </w:t>
      </w:r>
    </w:p>
    <w:p w:rsidR="00E165A3" w:rsidRPr="00455446" w:rsidRDefault="00E165A3" w:rsidP="00E165A3">
      <w:pPr>
        <w:ind w:firstLine="851"/>
        <w:jc w:val="both"/>
        <w:rPr>
          <w:rFonts w:ascii="Arial" w:hAnsi="Arial" w:cs="Arial"/>
          <w:sz w:val="23"/>
          <w:szCs w:val="23"/>
        </w:rPr>
      </w:pPr>
    </w:p>
    <w:p w:rsidR="00E165A3" w:rsidRPr="00455446" w:rsidRDefault="00E165A3" w:rsidP="00E165A3">
      <w:pPr>
        <w:ind w:firstLine="851"/>
        <w:jc w:val="both"/>
        <w:rPr>
          <w:rFonts w:ascii="Arial" w:hAnsi="Arial" w:cs="Arial"/>
          <w:sz w:val="23"/>
          <w:szCs w:val="23"/>
        </w:rPr>
      </w:pPr>
      <w:r w:rsidRPr="00455446">
        <w:rPr>
          <w:rFonts w:ascii="Arial" w:hAnsi="Arial" w:cs="Arial"/>
          <w:sz w:val="23"/>
          <w:szCs w:val="23"/>
        </w:rPr>
        <w:t>As causas da doença ainda não estão claramente estabelecidas, mas fenômenos autoimunes parecem estar associados ao vitiligo. Além disso, alterações ou traumas emocionais podem estar entre os fatores que desencadeiam ou agravam a doença.</w:t>
      </w:r>
    </w:p>
    <w:p w:rsidR="00E165A3" w:rsidRPr="00455446" w:rsidRDefault="00E165A3" w:rsidP="00E165A3">
      <w:pPr>
        <w:ind w:firstLine="851"/>
        <w:jc w:val="both"/>
        <w:rPr>
          <w:rFonts w:ascii="Arial" w:hAnsi="Arial" w:cs="Arial"/>
          <w:sz w:val="23"/>
          <w:szCs w:val="23"/>
        </w:rPr>
      </w:pPr>
    </w:p>
    <w:p w:rsidR="00E165A3" w:rsidRPr="00455446" w:rsidRDefault="00E165A3" w:rsidP="00E165A3">
      <w:pPr>
        <w:ind w:firstLine="851"/>
        <w:jc w:val="both"/>
        <w:rPr>
          <w:rFonts w:ascii="Arial" w:hAnsi="Arial" w:cs="Arial"/>
          <w:sz w:val="23"/>
          <w:szCs w:val="23"/>
        </w:rPr>
      </w:pPr>
    </w:p>
    <w:p w:rsidR="00E2476C" w:rsidRPr="00455446" w:rsidRDefault="00E2476C" w:rsidP="00E2476C">
      <w:pPr>
        <w:ind w:firstLine="1440"/>
        <w:outlineLvl w:val="0"/>
        <w:rPr>
          <w:rFonts w:ascii="Arial" w:hAnsi="Arial" w:cs="Arial"/>
          <w:sz w:val="23"/>
          <w:szCs w:val="23"/>
        </w:rPr>
      </w:pPr>
      <w:r w:rsidRPr="00455446">
        <w:rPr>
          <w:rFonts w:ascii="Arial" w:hAnsi="Arial" w:cs="Arial"/>
          <w:sz w:val="23"/>
          <w:szCs w:val="23"/>
        </w:rPr>
        <w:t>Plen</w:t>
      </w:r>
      <w:r w:rsidR="00DE03A7" w:rsidRPr="00455446">
        <w:rPr>
          <w:rFonts w:ascii="Arial" w:hAnsi="Arial" w:cs="Arial"/>
          <w:sz w:val="23"/>
          <w:szCs w:val="23"/>
        </w:rPr>
        <w:t>ário “Dr. Tancredo Neves”, em 04</w:t>
      </w:r>
      <w:r w:rsidRPr="00455446">
        <w:rPr>
          <w:rFonts w:ascii="Arial" w:hAnsi="Arial" w:cs="Arial"/>
          <w:sz w:val="23"/>
          <w:szCs w:val="23"/>
        </w:rPr>
        <w:t xml:space="preserve"> d</w:t>
      </w:r>
      <w:r w:rsidR="00DE03A7" w:rsidRPr="00455446">
        <w:rPr>
          <w:rFonts w:ascii="Arial" w:hAnsi="Arial" w:cs="Arial"/>
          <w:sz w:val="23"/>
          <w:szCs w:val="23"/>
        </w:rPr>
        <w:t>e Setembro</w:t>
      </w:r>
      <w:r w:rsidR="00E165A3" w:rsidRPr="00455446">
        <w:rPr>
          <w:rFonts w:ascii="Arial" w:hAnsi="Arial" w:cs="Arial"/>
          <w:sz w:val="23"/>
          <w:szCs w:val="23"/>
        </w:rPr>
        <w:t xml:space="preserve"> de 2019</w:t>
      </w:r>
      <w:r w:rsidRPr="00455446">
        <w:rPr>
          <w:rFonts w:ascii="Arial" w:hAnsi="Arial" w:cs="Arial"/>
          <w:sz w:val="23"/>
          <w:szCs w:val="23"/>
        </w:rPr>
        <w:t>.</w:t>
      </w:r>
    </w:p>
    <w:p w:rsidR="00676AD7" w:rsidRDefault="00676AD7" w:rsidP="00E2476C">
      <w:pPr>
        <w:ind w:firstLine="1440"/>
        <w:outlineLvl w:val="0"/>
        <w:rPr>
          <w:rFonts w:ascii="Arial" w:hAnsi="Arial" w:cs="Arial"/>
          <w:sz w:val="23"/>
          <w:szCs w:val="23"/>
        </w:rPr>
      </w:pPr>
    </w:p>
    <w:p w:rsidR="00455446" w:rsidRDefault="00455446" w:rsidP="00E2476C">
      <w:pPr>
        <w:ind w:firstLine="1440"/>
        <w:outlineLvl w:val="0"/>
        <w:rPr>
          <w:rFonts w:ascii="Arial" w:hAnsi="Arial" w:cs="Arial"/>
          <w:sz w:val="23"/>
          <w:szCs w:val="23"/>
        </w:rPr>
      </w:pPr>
    </w:p>
    <w:p w:rsidR="00455446" w:rsidRPr="00455446" w:rsidRDefault="00455446" w:rsidP="00E2476C">
      <w:pPr>
        <w:ind w:firstLine="1440"/>
        <w:outlineLvl w:val="0"/>
        <w:rPr>
          <w:rFonts w:ascii="Arial" w:hAnsi="Arial" w:cs="Arial"/>
          <w:sz w:val="23"/>
          <w:szCs w:val="23"/>
        </w:rPr>
      </w:pP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EDMILSON IGNACIO ROCHA</w:t>
      </w: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“Dr. Edmilson”</w:t>
      </w:r>
    </w:p>
    <w:p w:rsidR="00676AD7" w:rsidRPr="00455446" w:rsidRDefault="00676AD7" w:rsidP="00676AD7">
      <w:pPr>
        <w:jc w:val="center"/>
        <w:outlineLvl w:val="0"/>
        <w:rPr>
          <w:rFonts w:ascii="Arial" w:hAnsi="Arial" w:cs="Arial"/>
          <w:b/>
          <w:sz w:val="23"/>
          <w:szCs w:val="23"/>
        </w:rPr>
      </w:pPr>
      <w:r w:rsidRPr="00455446">
        <w:rPr>
          <w:rFonts w:ascii="Arial" w:hAnsi="Arial" w:cs="Arial"/>
          <w:b/>
          <w:sz w:val="23"/>
          <w:szCs w:val="23"/>
        </w:rPr>
        <w:t>-</w:t>
      </w:r>
      <w:r w:rsidR="00455446" w:rsidRPr="00455446">
        <w:rPr>
          <w:rFonts w:ascii="Arial" w:hAnsi="Arial" w:cs="Arial"/>
          <w:b/>
          <w:sz w:val="23"/>
          <w:szCs w:val="23"/>
        </w:rPr>
        <w:t>Vereador</w:t>
      </w:r>
      <w:r w:rsidRPr="00455446">
        <w:rPr>
          <w:rFonts w:ascii="Arial" w:hAnsi="Arial" w:cs="Arial"/>
          <w:b/>
          <w:sz w:val="23"/>
          <w:szCs w:val="23"/>
        </w:rPr>
        <w:t>-</w:t>
      </w:r>
    </w:p>
    <w:p w:rsidR="00676AD7" w:rsidRPr="00455446" w:rsidRDefault="00676AD7" w:rsidP="00E2476C">
      <w:pPr>
        <w:ind w:firstLine="1440"/>
        <w:outlineLvl w:val="0"/>
        <w:rPr>
          <w:rFonts w:ascii="Arial" w:hAnsi="Arial" w:cs="Arial"/>
          <w:sz w:val="23"/>
          <w:szCs w:val="23"/>
        </w:rPr>
      </w:pPr>
    </w:p>
    <w:p w:rsidR="00E2476C" w:rsidRPr="00455446" w:rsidRDefault="00E2476C" w:rsidP="00E2476C">
      <w:pPr>
        <w:ind w:firstLine="1440"/>
        <w:rPr>
          <w:rFonts w:ascii="Arial" w:hAnsi="Arial" w:cs="Arial"/>
          <w:sz w:val="23"/>
          <w:szCs w:val="23"/>
        </w:rPr>
      </w:pPr>
    </w:p>
    <w:p w:rsidR="00E2476C" w:rsidRPr="00455446" w:rsidRDefault="00E2476C" w:rsidP="00E2476C">
      <w:pPr>
        <w:ind w:firstLine="1440"/>
        <w:rPr>
          <w:rFonts w:ascii="Arial" w:hAnsi="Arial" w:cs="Arial"/>
          <w:sz w:val="23"/>
          <w:szCs w:val="23"/>
        </w:rPr>
      </w:pPr>
    </w:p>
    <w:sectPr w:rsidR="00E2476C" w:rsidRPr="00455446"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1F" w:rsidRDefault="00A02D1F">
      <w:r>
        <w:separator/>
      </w:r>
    </w:p>
  </w:endnote>
  <w:endnote w:type="continuationSeparator" w:id="0">
    <w:p w:rsidR="00A02D1F" w:rsidRDefault="00A0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1F" w:rsidRDefault="00A02D1F">
      <w:r>
        <w:separator/>
      </w:r>
    </w:p>
  </w:footnote>
  <w:footnote w:type="continuationSeparator" w:id="0">
    <w:p w:rsidR="00A02D1F" w:rsidRDefault="00A02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9057E">
    <w:pPr>
      <w:pStyle w:val="Cabealho"/>
    </w:pPr>
  </w:p>
  <w:p w:rsidR="00A52006" w:rsidRDefault="00DA56C0">
    <w:r>
      <w:rPr>
        <w:noProof/>
      </w:rPr>
      <w:drawing>
        <wp:anchor distT="0" distB="0" distL="114300" distR="114300" simplePos="0" relativeHeight="251656704"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06A8"/>
    <w:rsid w:val="000044A1"/>
    <w:rsid w:val="00017A84"/>
    <w:rsid w:val="0005720F"/>
    <w:rsid w:val="00177B46"/>
    <w:rsid w:val="001A5A57"/>
    <w:rsid w:val="001B478A"/>
    <w:rsid w:val="001D1394"/>
    <w:rsid w:val="00280063"/>
    <w:rsid w:val="0033648A"/>
    <w:rsid w:val="00373483"/>
    <w:rsid w:val="003D3AA8"/>
    <w:rsid w:val="004155B6"/>
    <w:rsid w:val="00454EAC"/>
    <w:rsid w:val="00455446"/>
    <w:rsid w:val="0049057E"/>
    <w:rsid w:val="004B57DB"/>
    <w:rsid w:val="004C67DE"/>
    <w:rsid w:val="00595ED6"/>
    <w:rsid w:val="005D5A98"/>
    <w:rsid w:val="00676AD7"/>
    <w:rsid w:val="00705ABB"/>
    <w:rsid w:val="007B169D"/>
    <w:rsid w:val="007C4A7E"/>
    <w:rsid w:val="008A1534"/>
    <w:rsid w:val="009C3112"/>
    <w:rsid w:val="009D1CB4"/>
    <w:rsid w:val="009F196D"/>
    <w:rsid w:val="00A02D1F"/>
    <w:rsid w:val="00A52006"/>
    <w:rsid w:val="00A71CAF"/>
    <w:rsid w:val="00A9035B"/>
    <w:rsid w:val="00AE702A"/>
    <w:rsid w:val="00C10BC7"/>
    <w:rsid w:val="00C87EFC"/>
    <w:rsid w:val="00CB2907"/>
    <w:rsid w:val="00CD613B"/>
    <w:rsid w:val="00CF7F49"/>
    <w:rsid w:val="00D26CB3"/>
    <w:rsid w:val="00D7622C"/>
    <w:rsid w:val="00DA56C0"/>
    <w:rsid w:val="00DE03A7"/>
    <w:rsid w:val="00DE6295"/>
    <w:rsid w:val="00E165A3"/>
    <w:rsid w:val="00E2476C"/>
    <w:rsid w:val="00E903BB"/>
    <w:rsid w:val="00EB7D7D"/>
    <w:rsid w:val="00EE7983"/>
    <w:rsid w:val="00F16623"/>
    <w:rsid w:val="00FD5CE1"/>
    <w:rsid w:val="00FD7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344</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Cíntia Kreft Andrade</cp:lastModifiedBy>
  <cp:revision>14</cp:revision>
  <cp:lastPrinted>2019-09-04T20:06:00Z</cp:lastPrinted>
  <dcterms:created xsi:type="dcterms:W3CDTF">2014-01-14T16:57:00Z</dcterms:created>
  <dcterms:modified xsi:type="dcterms:W3CDTF">2019-09-04T20:42:00Z</dcterms:modified>
</cp:coreProperties>
</file>