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66984">
        <w:rPr>
          <w:rFonts w:ascii="Arial" w:hAnsi="Arial" w:cs="Arial"/>
        </w:rPr>
        <w:t>03388</w:t>
      </w:r>
      <w:r w:rsidRPr="00F75516">
        <w:rPr>
          <w:rFonts w:ascii="Arial" w:hAnsi="Arial" w:cs="Arial"/>
        </w:rPr>
        <w:t>/</w:t>
      </w:r>
      <w:r w:rsidR="0096698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103D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22E0C">
        <w:rPr>
          <w:rFonts w:ascii="Arial" w:hAnsi="Arial" w:cs="Arial"/>
          <w:sz w:val="24"/>
          <w:szCs w:val="24"/>
        </w:rPr>
        <w:t xml:space="preserve">que institua </w:t>
      </w:r>
      <w:r w:rsidR="00D22E0C" w:rsidRPr="00D22E0C">
        <w:rPr>
          <w:rFonts w:ascii="Arial" w:hAnsi="Arial" w:cs="Arial"/>
          <w:sz w:val="24"/>
          <w:szCs w:val="24"/>
        </w:rPr>
        <w:t>avaliação anual da efetividade e cumprimento de metas dos programas de políticas públicas do Plano Plurianual de Ação Governamental</w:t>
      </w:r>
      <w:r w:rsidR="00D22E0C">
        <w:rPr>
          <w:rFonts w:ascii="Arial" w:hAnsi="Arial" w:cs="Arial"/>
          <w:sz w:val="24"/>
          <w:szCs w:val="24"/>
        </w:rPr>
        <w:t xml:space="preserve"> no município, por meio de Lei Municipal</w:t>
      </w:r>
      <w:r w:rsidR="00B103D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D22E0C">
        <w:rPr>
          <w:rFonts w:ascii="Arial" w:hAnsi="Arial" w:cs="Arial"/>
          <w:sz w:val="24"/>
          <w:szCs w:val="24"/>
        </w:rPr>
        <w:t xml:space="preserve">institua </w:t>
      </w:r>
      <w:r w:rsidR="00D22E0C" w:rsidRPr="00D22E0C">
        <w:rPr>
          <w:rFonts w:ascii="Arial" w:hAnsi="Arial" w:cs="Arial"/>
          <w:sz w:val="24"/>
          <w:szCs w:val="24"/>
        </w:rPr>
        <w:t>avaliação anual da efetividade e cumprimento de metas dos programas de políticas públicas do Plano Plurianual de Ação Governamental</w:t>
      </w:r>
      <w:r w:rsidR="00D22E0C">
        <w:rPr>
          <w:rFonts w:ascii="Arial" w:hAnsi="Arial" w:cs="Arial"/>
          <w:sz w:val="24"/>
          <w:szCs w:val="24"/>
        </w:rPr>
        <w:t xml:space="preserve"> </w:t>
      </w:r>
      <w:r w:rsidRPr="006D6665">
        <w:rPr>
          <w:rFonts w:ascii="Arial" w:hAnsi="Arial" w:cs="Arial"/>
          <w:sz w:val="24"/>
          <w:szCs w:val="24"/>
        </w:rPr>
        <w:t>neste município</w:t>
      </w:r>
      <w:r w:rsidR="00D22E0C">
        <w:rPr>
          <w:rFonts w:ascii="Arial" w:hAnsi="Arial" w:cs="Arial"/>
          <w:sz w:val="24"/>
          <w:szCs w:val="24"/>
        </w:rPr>
        <w:t>, por meio de Lei Municipal</w:t>
      </w:r>
      <w:r w:rsidRPr="006D6665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2E0C" w:rsidRDefault="00D22E0C" w:rsidP="00D22E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defende que o</w:t>
      </w:r>
      <w:r w:rsidRPr="00D22E0C">
        <w:rPr>
          <w:rFonts w:ascii="Arial" w:hAnsi="Arial" w:cs="Arial"/>
        </w:rPr>
        <w:t xml:space="preserve"> Município de Santa Barbara d’Oeste publi</w:t>
      </w:r>
      <w:r>
        <w:rPr>
          <w:rFonts w:ascii="Arial" w:hAnsi="Arial" w:cs="Arial"/>
        </w:rPr>
        <w:t xml:space="preserve">que </w:t>
      </w:r>
      <w:r w:rsidRPr="00D22E0C">
        <w:rPr>
          <w:rFonts w:ascii="Arial" w:hAnsi="Arial" w:cs="Arial"/>
        </w:rPr>
        <w:t>anualmente</w:t>
      </w:r>
      <w:r>
        <w:rPr>
          <w:rFonts w:ascii="Arial" w:hAnsi="Arial" w:cs="Arial"/>
        </w:rPr>
        <w:t xml:space="preserve"> a</w:t>
      </w:r>
      <w:r w:rsidRPr="00D22E0C">
        <w:rPr>
          <w:rFonts w:ascii="Arial" w:hAnsi="Arial" w:cs="Arial"/>
        </w:rPr>
        <w:t xml:space="preserve"> avaliação da efetividade e cumprimento dos programas e de suas metas físicas aprovadas no Plano Plurianual de Ação Governamental, que constam como parte da Lei de Diretrizes Orçamentárias a serem executadas por meio dos orçamentos anuais.</w:t>
      </w:r>
    </w:p>
    <w:p w:rsidR="006D6665" w:rsidRPr="00F75516" w:rsidRDefault="00D22E0C" w:rsidP="00D22E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Para que seja um documento de importância para a transparência das ações governamentais, a</w:t>
      </w:r>
      <w:r w:rsidRPr="00D22E0C">
        <w:rPr>
          <w:rFonts w:ascii="Arial" w:hAnsi="Arial" w:cs="Arial"/>
        </w:rPr>
        <w:t xml:space="preserve"> avaliação prevista </w:t>
      </w:r>
      <w:r>
        <w:rPr>
          <w:rFonts w:ascii="Arial" w:hAnsi="Arial" w:cs="Arial"/>
        </w:rPr>
        <w:t xml:space="preserve">deve conter </w:t>
      </w:r>
      <w:r w:rsidRPr="00D22E0C">
        <w:rPr>
          <w:rFonts w:ascii="Arial" w:hAnsi="Arial" w:cs="Arial"/>
        </w:rPr>
        <w:t>indicadores que permitam um juízo qualitativo e quantitativo da execução das políticas públicas a partir do diagnostico, das diretrizes, dos objetos e das metas definidas.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03D7">
        <w:rPr>
          <w:rFonts w:ascii="Arial" w:hAnsi="Arial" w:cs="Arial"/>
          <w:sz w:val="24"/>
          <w:szCs w:val="24"/>
        </w:rPr>
        <w:t>2</w:t>
      </w:r>
      <w:r w:rsidR="00D22E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8454A">
        <w:rPr>
          <w:rFonts w:ascii="Arial" w:hAnsi="Arial" w:cs="Arial"/>
          <w:sz w:val="24"/>
          <w:szCs w:val="24"/>
        </w:rPr>
        <w:t>ma</w:t>
      </w:r>
      <w:r w:rsidR="00B103D7">
        <w:rPr>
          <w:rFonts w:ascii="Arial" w:hAnsi="Arial" w:cs="Arial"/>
          <w:sz w:val="24"/>
          <w:szCs w:val="24"/>
        </w:rPr>
        <w:t>i</w:t>
      </w:r>
      <w:r w:rsidR="0088454A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CF7F49" w:rsidRDefault="0088454A" w:rsidP="00B103D7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B3" w:rsidRDefault="00D111B3">
      <w:r>
        <w:separator/>
      </w:r>
    </w:p>
  </w:endnote>
  <w:endnote w:type="continuationSeparator" w:id="0">
    <w:p w:rsidR="00D111B3" w:rsidRDefault="00D1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B3" w:rsidRDefault="00D111B3">
      <w:r>
        <w:separator/>
      </w:r>
    </w:p>
  </w:footnote>
  <w:footnote w:type="continuationSeparator" w:id="0">
    <w:p w:rsidR="00D111B3" w:rsidRDefault="00D11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56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564F" w:rsidRPr="009A564F" w:rsidRDefault="009A564F" w:rsidP="009A56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564F">
                  <w:rPr>
                    <w:rFonts w:ascii="Arial" w:hAnsi="Arial" w:cs="Arial"/>
                    <w:b/>
                  </w:rPr>
                  <w:t>PROTOCOLO Nº: 06013/2013     DATA: 29/05/2013     HORA: 14:59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1A53"/>
    <w:rsid w:val="001B478A"/>
    <w:rsid w:val="001C1AE7"/>
    <w:rsid w:val="001D1394"/>
    <w:rsid w:val="001F0799"/>
    <w:rsid w:val="003015A8"/>
    <w:rsid w:val="00305308"/>
    <w:rsid w:val="00322D34"/>
    <w:rsid w:val="00330F64"/>
    <w:rsid w:val="003354E5"/>
    <w:rsid w:val="0033648A"/>
    <w:rsid w:val="00373483"/>
    <w:rsid w:val="003D3AA8"/>
    <w:rsid w:val="00454EAC"/>
    <w:rsid w:val="0049057E"/>
    <w:rsid w:val="0049315B"/>
    <w:rsid w:val="004B57DB"/>
    <w:rsid w:val="004C67DE"/>
    <w:rsid w:val="00550A06"/>
    <w:rsid w:val="005813AD"/>
    <w:rsid w:val="005D32A6"/>
    <w:rsid w:val="006D6665"/>
    <w:rsid w:val="00705ABB"/>
    <w:rsid w:val="00853F2B"/>
    <w:rsid w:val="0088454A"/>
    <w:rsid w:val="0089382D"/>
    <w:rsid w:val="00966984"/>
    <w:rsid w:val="009A564F"/>
    <w:rsid w:val="009F196D"/>
    <w:rsid w:val="00A35AE9"/>
    <w:rsid w:val="00A71CAF"/>
    <w:rsid w:val="00A9035B"/>
    <w:rsid w:val="00AE702A"/>
    <w:rsid w:val="00B103D7"/>
    <w:rsid w:val="00BC173F"/>
    <w:rsid w:val="00C22594"/>
    <w:rsid w:val="00CD613B"/>
    <w:rsid w:val="00CF7F49"/>
    <w:rsid w:val="00D111B3"/>
    <w:rsid w:val="00D22E0C"/>
    <w:rsid w:val="00D26CB3"/>
    <w:rsid w:val="00D45241"/>
    <w:rsid w:val="00E030AD"/>
    <w:rsid w:val="00E82FC0"/>
    <w:rsid w:val="00E903BB"/>
    <w:rsid w:val="00EB7D7D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