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8400E">
        <w:rPr>
          <w:rFonts w:ascii="Arial" w:hAnsi="Arial" w:cs="Arial"/>
        </w:rPr>
        <w:t>00876</w:t>
      </w:r>
      <w:r>
        <w:rPr>
          <w:rFonts w:ascii="Arial" w:hAnsi="Arial" w:cs="Arial"/>
        </w:rPr>
        <w:t>/</w:t>
      </w:r>
      <w:r w:rsidR="0048400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agendamento </w:t>
      </w:r>
      <w:r w:rsidR="00BB3D5A">
        <w:rPr>
          <w:rFonts w:ascii="Arial" w:hAnsi="Arial" w:cs="Arial"/>
          <w:sz w:val="24"/>
          <w:szCs w:val="24"/>
        </w:rPr>
        <w:t>da Unidade Básica</w:t>
      </w:r>
      <w:r>
        <w:rPr>
          <w:rFonts w:ascii="Arial" w:hAnsi="Arial" w:cs="Arial"/>
          <w:sz w:val="24"/>
          <w:szCs w:val="24"/>
        </w:rPr>
        <w:t xml:space="preserve"> de Saúde – UBS do </w:t>
      </w:r>
      <w:r w:rsidR="00BB3D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D5A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saúde, segundo a Organização Mundial da Saúde – OMS, é o estado de completo bem estar físico mental e social e não apenas a ausência de enfermidades;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BB3D5A" w:rsidRDefault="00BB3D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D5A" w:rsidRDefault="00BB3D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UBS da Rua do Manganês, encontra-se com as obras paralisadas, chegando a gerar desconfiança nos moradores quanto ao destino da referida obra, visto que teve inicio em 27 de agosto de 2012, com previsão de termino em 18 meses.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A4939">
        <w:rPr>
          <w:rFonts w:ascii="Arial" w:hAnsi="Arial" w:cs="Arial"/>
          <w:sz w:val="24"/>
          <w:szCs w:val="24"/>
        </w:rPr>
        <w:t>Existe previsão para retomada das obras da referida UBS?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8A4939">
        <w:rPr>
          <w:rFonts w:ascii="Arial" w:hAnsi="Arial" w:cs="Arial"/>
          <w:sz w:val="24"/>
          <w:szCs w:val="24"/>
        </w:rPr>
        <w:t>quando?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52FA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D52FA3">
        <w:rPr>
          <w:rFonts w:ascii="Arial" w:hAnsi="Arial" w:cs="Arial"/>
        </w:rPr>
        <w:t>00876/2013</w:t>
      </w:r>
      <w:r>
        <w:rPr>
          <w:rFonts w:ascii="Arial" w:hAnsi="Arial" w:cs="Arial"/>
        </w:rPr>
        <w:t>- pg. 02/02</w:t>
      </w:r>
    </w:p>
    <w:p w:rsidR="008A4939" w:rsidRDefault="008A4939" w:rsidP="00FF3852">
      <w:pPr>
        <w:jc w:val="both"/>
        <w:rPr>
          <w:rFonts w:ascii="Arial" w:hAnsi="Arial" w:cs="Arial"/>
        </w:rPr>
      </w:pPr>
    </w:p>
    <w:p w:rsidR="008A4939" w:rsidRDefault="008A4939" w:rsidP="00FF3852">
      <w:pPr>
        <w:jc w:val="both"/>
        <w:rPr>
          <w:rFonts w:ascii="Arial" w:hAnsi="Arial" w:cs="Arial"/>
        </w:rPr>
      </w:pPr>
    </w:p>
    <w:p w:rsidR="008A4939" w:rsidRDefault="008A4939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Caso resposta positiva no primeiro questionamento, qual o prazo máximo para </w:t>
      </w:r>
      <w:r w:rsidR="008A4939">
        <w:rPr>
          <w:rFonts w:ascii="Arial" w:hAnsi="Arial" w:cs="Arial"/>
          <w:sz w:val="24"/>
          <w:szCs w:val="24"/>
        </w:rPr>
        <w:t>entrega da UBS funcionando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8A4939">
        <w:rPr>
          <w:rFonts w:ascii="Arial" w:hAnsi="Arial" w:cs="Arial"/>
          <w:sz w:val="24"/>
          <w:szCs w:val="24"/>
        </w:rPr>
        <w:t>Quanto a alegação de alguns moradores a respeito do real destino final da obra, o que esta Administração tem a dizer</w:t>
      </w:r>
      <w:r>
        <w:rPr>
          <w:rFonts w:ascii="Arial" w:hAnsi="Arial" w:cs="Arial"/>
          <w:sz w:val="24"/>
          <w:szCs w:val="24"/>
        </w:rPr>
        <w:t>?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é do conhecimento desta Administração que, depois de um ano do inicio da obra, esta se encontra no alicerce? Justificar.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8A4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123A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questionando a demora </w:t>
      </w:r>
      <w:r w:rsidR="008A4939">
        <w:rPr>
          <w:rFonts w:ascii="Arial" w:hAnsi="Arial" w:cs="Arial"/>
        </w:rPr>
        <w:t>da atual Administração</w:t>
      </w:r>
      <w:r w:rsidR="00123A83">
        <w:rPr>
          <w:rFonts w:ascii="Arial" w:hAnsi="Arial" w:cs="Arial"/>
        </w:rPr>
        <w:t>,</w:t>
      </w:r>
      <w:r w:rsidR="008A4939">
        <w:rPr>
          <w:rFonts w:ascii="Arial" w:hAnsi="Arial" w:cs="Arial"/>
        </w:rPr>
        <w:t xml:space="preserve"> em retomar a obra da UBS, localizada na Rua do Manganês, no </w:t>
      </w:r>
      <w:proofErr w:type="spellStart"/>
      <w:r w:rsidR="008A4939">
        <w:rPr>
          <w:rFonts w:ascii="Arial" w:hAnsi="Arial" w:cs="Arial"/>
        </w:rPr>
        <w:t>Mollon</w:t>
      </w:r>
      <w:proofErr w:type="spellEnd"/>
      <w:r>
        <w:rPr>
          <w:rFonts w:ascii="Arial" w:hAnsi="Arial" w:cs="Arial"/>
        </w:rPr>
        <w:t xml:space="preserve">.   </w:t>
      </w:r>
    </w:p>
    <w:p w:rsidR="00123A83" w:rsidRDefault="00123A83" w:rsidP="00FF3852">
      <w:pPr>
        <w:pStyle w:val="Recuodecorpodetexto2"/>
        <w:rPr>
          <w:rFonts w:ascii="Arial" w:hAnsi="Arial" w:cs="Arial"/>
        </w:rPr>
      </w:pPr>
    </w:p>
    <w:p w:rsidR="00123A83" w:rsidRDefault="00123A8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alegam a dificuldade de se conseguir consultas no Município, transferindo a responsabilidade à Prefeitura que não finaliza os serviços, outros vão mais além, desconfiam que, a obra foi utilizada apenas para “alegrar” os olhos dos eleitores, devido a época de inicio, mas todos são unanimes em questionar a retomada dos trabalhos no local.</w:t>
      </w:r>
    </w:p>
    <w:p w:rsidR="00123A83" w:rsidRDefault="00123A83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23A83">
        <w:rPr>
          <w:rFonts w:ascii="Arial" w:hAnsi="Arial" w:cs="Arial"/>
          <w:sz w:val="24"/>
          <w:szCs w:val="24"/>
        </w:rPr>
        <w:t>nário “Dr. Tancredo Neves”, em 9</w:t>
      </w:r>
      <w:r>
        <w:rPr>
          <w:rFonts w:ascii="Arial" w:hAnsi="Arial" w:cs="Arial"/>
          <w:sz w:val="24"/>
          <w:szCs w:val="24"/>
        </w:rPr>
        <w:t xml:space="preserve"> de </w:t>
      </w:r>
      <w:r w:rsidR="00123A83">
        <w:rPr>
          <w:rFonts w:ascii="Arial" w:hAnsi="Arial" w:cs="Arial"/>
          <w:sz w:val="24"/>
          <w:szCs w:val="24"/>
        </w:rPr>
        <w:t>agosto de 2.012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23A8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70" w:rsidRDefault="004D5470">
      <w:r>
        <w:separator/>
      </w:r>
    </w:p>
  </w:endnote>
  <w:endnote w:type="continuationSeparator" w:id="0">
    <w:p w:rsidR="004D5470" w:rsidRDefault="004D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70" w:rsidRDefault="004D5470">
      <w:r>
        <w:separator/>
      </w:r>
    </w:p>
  </w:footnote>
  <w:footnote w:type="continuationSeparator" w:id="0">
    <w:p w:rsidR="004D5470" w:rsidRDefault="004D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67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267C1" w:rsidRPr="004267C1" w:rsidRDefault="004267C1" w:rsidP="004267C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267C1">
                  <w:rPr>
                    <w:rFonts w:ascii="Arial" w:hAnsi="Arial" w:cs="Arial"/>
                    <w:b/>
                  </w:rPr>
                  <w:t>PROTOCOLO Nº: 08114/2013     DATA: 09/08/2013     HORA: 15:33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3A83"/>
    <w:rsid w:val="00152A53"/>
    <w:rsid w:val="001B478A"/>
    <w:rsid w:val="001C3C43"/>
    <w:rsid w:val="001D1394"/>
    <w:rsid w:val="0033648A"/>
    <w:rsid w:val="00373483"/>
    <w:rsid w:val="003D3AA8"/>
    <w:rsid w:val="004267C1"/>
    <w:rsid w:val="00454EAC"/>
    <w:rsid w:val="0048400E"/>
    <w:rsid w:val="0049057E"/>
    <w:rsid w:val="004B57DB"/>
    <w:rsid w:val="004C67DE"/>
    <w:rsid w:val="004D5470"/>
    <w:rsid w:val="00705ABB"/>
    <w:rsid w:val="007B1241"/>
    <w:rsid w:val="008A4939"/>
    <w:rsid w:val="009F196D"/>
    <w:rsid w:val="00A71CAF"/>
    <w:rsid w:val="00A9035B"/>
    <w:rsid w:val="00AE702A"/>
    <w:rsid w:val="00BB3D5A"/>
    <w:rsid w:val="00BD08C1"/>
    <w:rsid w:val="00CD613B"/>
    <w:rsid w:val="00CF7F49"/>
    <w:rsid w:val="00D26CB3"/>
    <w:rsid w:val="00D52FA3"/>
    <w:rsid w:val="00E658B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