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81396C">
        <w:rPr>
          <w:rFonts w:ascii="Arial" w:hAnsi="Arial" w:cs="Arial"/>
          <w:sz w:val="24"/>
          <w:szCs w:val="24"/>
        </w:rPr>
        <w:t>1</w:t>
      </w:r>
      <w:proofErr w:type="gramEnd"/>
      <w:r w:rsidR="0081396C">
        <w:rPr>
          <w:rFonts w:ascii="Arial" w:hAnsi="Arial" w:cs="Arial"/>
          <w:sz w:val="24"/>
          <w:szCs w:val="24"/>
        </w:rPr>
        <w:t xml:space="preserve"> lâmpada piscante na Rua José Lopes da Silva defronte o nº 78 e 2 lâmpadas queimadas sequenciais sentido Rua da Benignidade no Jd. Santa Alice.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3B7E" w:rsidRDefault="00A35AE9" w:rsidP="00903B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81396C">
        <w:rPr>
          <w:rFonts w:ascii="Arial" w:hAnsi="Arial" w:cs="Arial"/>
          <w:sz w:val="24"/>
          <w:szCs w:val="24"/>
        </w:rPr>
        <w:t>1</w:t>
      </w:r>
      <w:proofErr w:type="gramEnd"/>
      <w:r w:rsidR="0081396C">
        <w:rPr>
          <w:rFonts w:ascii="Arial" w:hAnsi="Arial" w:cs="Arial"/>
          <w:sz w:val="24"/>
          <w:szCs w:val="24"/>
        </w:rPr>
        <w:t xml:space="preserve"> lâmpada piscante na Rua José Lopes da Silva defronte o nº 78 e 2 lâmpadas queimadas sequenciais sentido Rua da Benignidade no Jd. Santa Alice.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72F3">
        <w:rPr>
          <w:rFonts w:ascii="Arial" w:hAnsi="Arial" w:cs="Arial"/>
          <w:sz w:val="24"/>
          <w:szCs w:val="24"/>
        </w:rPr>
        <w:t>2</w:t>
      </w:r>
      <w:r w:rsidR="0081396C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a2b2a1fef145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1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da7462-7654-44ea-b244-f133ba19e565.png" Id="R58d1bb05fc814a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da7462-7654-44ea-b244-f133ba19e565.png" Id="Rfba2b2a1fef145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ADE4-0B7B-4E48-B4C8-DEF8DF23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135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387</cp:revision>
  <cp:lastPrinted>2014-10-17T18:19:00Z</cp:lastPrinted>
  <dcterms:created xsi:type="dcterms:W3CDTF">2014-01-16T16:53:00Z</dcterms:created>
  <dcterms:modified xsi:type="dcterms:W3CDTF">2019-07-24T11:30:00Z</dcterms:modified>
</cp:coreProperties>
</file>