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FF" w:rsidRPr="00C355D1" w:rsidRDefault="00FD35FF" w:rsidP="00FD35F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D35FF" w:rsidRDefault="00FD35FF" w:rsidP="00FD35F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67081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EA09C" wp14:editId="43446227">
                <wp:simplePos x="0" y="0"/>
                <wp:positionH relativeFrom="column">
                  <wp:posOffset>2517080</wp:posOffset>
                </wp:positionH>
                <wp:positionV relativeFrom="paragraph">
                  <wp:posOffset>30288</wp:posOffset>
                </wp:positionV>
                <wp:extent cx="3333750" cy="1104181"/>
                <wp:effectExtent l="0" t="0" r="0" b="12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04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5FF" w:rsidRPr="00623433" w:rsidRDefault="00FD35FF" w:rsidP="00FD35F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0C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Manifesta aplauso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ao professor Victor Magalhães e a suas</w:t>
                            </w:r>
                            <w:r w:rsidRPr="00180C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atletas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pelos resultados obtidos por Santa Bárbara d’Oeste nos Jogos Regionais do Estado de São Paulo, ocorridos entre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13 de julho de 2019 em Americana.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8.2pt;margin-top:2.4pt;width:262.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" stroked="f">
                <v:textbox>
                  <w:txbxContent>
                    <w:p w:rsidR="00FD35FF" w:rsidRPr="00623433" w:rsidRDefault="00FD35FF" w:rsidP="00FD35F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0C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Manifesta aplauso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ao professor Victor Magalhães e a suas</w:t>
                      </w:r>
                      <w:r w:rsidRPr="00180C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atletas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pelos resultados obtidos por Santa Bárbara d’Oeste nos Jogos Regionais do Estado de São Paulo, ocorridos entre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13 de julho de 2019 em Americana.</w:t>
                      </w:r>
                    </w:p>
                  </w:txbxContent>
                </v:textbox>
              </v:shape>
            </w:pict>
          </mc:Fallback>
        </mc:AlternateContent>
      </w: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FD35FF" w:rsidRPr="00670810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>
        <w:tab/>
      </w:r>
    </w:p>
    <w:p w:rsidR="00FD35FF" w:rsidRPr="002165BA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FD35FF" w:rsidRPr="002165BA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165BA">
        <w:rPr>
          <w:rFonts w:ascii="Arial" w:hAnsi="Arial" w:cs="Arial"/>
          <w:sz w:val="24"/>
          <w:szCs w:val="24"/>
        </w:rPr>
        <w:tab/>
      </w: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2165BA"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ab/>
      </w:r>
    </w:p>
    <w:p w:rsidR="00FD35FF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65BA">
        <w:rPr>
          <w:rFonts w:ascii="Arial" w:hAnsi="Arial" w:cs="Arial"/>
          <w:sz w:val="24"/>
          <w:szCs w:val="24"/>
        </w:rPr>
        <w:t>Senhores Vereadores,</w:t>
      </w:r>
    </w:p>
    <w:p w:rsidR="00FD35FF" w:rsidRPr="002165BA" w:rsidRDefault="00FD35FF" w:rsidP="00FD35FF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os resultados obtidos por Santa Bárbara d’Oeste, coordenada esportivamente pela</w:t>
      </w:r>
      <w:r w:rsidRPr="002165BA">
        <w:rPr>
          <w:rFonts w:ascii="Arial" w:hAnsi="Arial" w:cs="Arial"/>
          <w:sz w:val="24"/>
          <w:szCs w:val="24"/>
        </w:rPr>
        <w:t xml:space="preserve"> Secretaria Municipal de Espor</w:t>
      </w:r>
      <w:r>
        <w:rPr>
          <w:rFonts w:ascii="Arial" w:hAnsi="Arial" w:cs="Arial"/>
          <w:sz w:val="24"/>
          <w:szCs w:val="24"/>
        </w:rPr>
        <w:t xml:space="preserve">tes (SEME) com a sua participação na 63ª edição dos Jogos Regionais do Estado de São Paulo (3ª região), ocorridos em Americana no período de três a treze de julho de 2019, </w:t>
      </w:r>
      <w:r w:rsidRPr="002165BA">
        <w:rPr>
          <w:rFonts w:ascii="Arial" w:hAnsi="Arial" w:cs="Arial"/>
          <w:sz w:val="24"/>
          <w:szCs w:val="24"/>
        </w:rPr>
        <w:t>consagrando</w:t>
      </w:r>
      <w:r>
        <w:rPr>
          <w:rFonts w:ascii="Arial" w:hAnsi="Arial" w:cs="Arial"/>
          <w:sz w:val="24"/>
          <w:szCs w:val="24"/>
        </w:rPr>
        <w:t xml:space="preserve"> as equipes femininas de futebol e futsal;</w:t>
      </w:r>
    </w:p>
    <w:p w:rsidR="00FD35FF" w:rsidRDefault="00FD35FF" w:rsidP="00FD35FF">
      <w:pPr>
        <w:jc w:val="both"/>
        <w:rPr>
          <w:rFonts w:ascii="Arial" w:hAnsi="Arial" w:cs="Arial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CONSIDERANDO que atrás dos resultados e das conquistas há sempre um comando técnico, sabedor das regras, dos regulamentos e das táticas de jogo, ressaltados pela atuação genuína e performática do Professor Victor Magalhães, especializado em treinamento esportivo, qualidade de vida, atividade física e fisioterapeuta, tendo atuado como coordenador de esportes </w:t>
      </w:r>
      <w:proofErr w:type="gramStart"/>
      <w:r>
        <w:rPr>
          <w:rFonts w:ascii="Arial" w:hAnsi="Arial" w:cs="Arial"/>
          <w:sz w:val="24"/>
          <w:szCs w:val="24"/>
        </w:rPr>
        <w:t>da Indústrias</w:t>
      </w:r>
      <w:proofErr w:type="gramEnd"/>
      <w:r>
        <w:rPr>
          <w:rFonts w:ascii="Arial" w:hAnsi="Arial" w:cs="Arial"/>
          <w:sz w:val="24"/>
          <w:szCs w:val="24"/>
        </w:rPr>
        <w:t xml:space="preserve"> Romi S/A e coordenador das escolinhas sociais do União Agrícola Barbarense, bem assim, tendo comandado a coordenação esportiva da secretaria na qual é servidor público lotado como professor de educação física desde 2008, é </w:t>
      </w:r>
      <w:r w:rsidRPr="007A307D">
        <w:rPr>
          <w:rFonts w:ascii="Arial" w:hAnsi="Arial" w:cs="Arial"/>
          <w:i/>
          <w:sz w:val="24"/>
          <w:szCs w:val="24"/>
        </w:rPr>
        <w:t>personal trainer</w:t>
      </w:r>
      <w:r>
        <w:rPr>
          <w:rFonts w:ascii="Arial" w:hAnsi="Arial" w:cs="Arial"/>
          <w:sz w:val="24"/>
          <w:szCs w:val="24"/>
        </w:rPr>
        <w:t xml:space="preserve"> e proprietário há dez anos da Clínica de Fisioterapia, no centro da cidade, a qual leva o seu nome, inclusive, tendo já recebido moção de aplauso pelos serviços prestados à comunidade barbarense, de maneira gratuita;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>CONSIDERANDO que em toda a atuação profissional é necessário também haver – ou que deva sempre haver – uma assessoria composta de pessoal qualificado e identificado com o comando, com a equipe e com o propósito de sucesso, torna-se também necessário identificar os componentes da comissão técnica, consubstanciado em Roberta Pio, Jobson Belzi e em Maria Eduarda Milano;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lastRenderedPageBreak/>
        <w:tab/>
        <w:t>CONSIDERANDO que resultados favoráveis no mundo esportivo sempre derivam muito mais da abnegação, da disciplina e até - por que não ressaltar- do sacrifício que os atletas integrantes das equipes e dos que as comandam se impõem mutuamente que propriamente por causa do talento individual, o qual se sobressai quando todos atuam conjuntamente pelo propósito alentado, a julgar pelos dez jogos disputados, nos quais as equipes – cada uma delas - femininas de futebol de campo e a de salão conseguiram duas vitórias, dois empates e uma derrota;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>CONSIDERANDO que tal sucesso se deve à seriedade com que o professor Victor Magalhães e a sua comissão técnica vêm se dedicando na formação de novos adeptos às diversas modalidades de competição, tendo obtido ao longo do tempo outros inúmeros sucessos com a formação de novos atletas e conquistas nas competições das quais participaram;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>CONSIDERANDO o alto desempenho na obtenção desses resultados por parte das atletas, as quais abriram mão do conforto e do prazer que teriam ao compartilhar a sua presença com a da sua família e o afago que teriam dela para honrar a cidade com a sua participação e as que se destacaram com as suas conquistas;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>CONSIDERANDO que o feito obtido não se nomina apenas por comando e comandados, é imperioso também identificar as componentes das equipes nas modalidades em que competiram: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Pr="00666C78" w:rsidRDefault="00FD35FF" w:rsidP="00FD35FF">
      <w:pPr>
        <w:jc w:val="both"/>
        <w:rPr>
          <w:rFonts w:ascii="Arial" w:hAnsi="Arial" w:cs="Arial"/>
          <w:color w:val="1C1E21"/>
          <w:sz w:val="24"/>
          <w:szCs w:val="24"/>
          <w:u w:val="single"/>
        </w:rPr>
      </w:pPr>
      <w:r>
        <w:rPr>
          <w:rFonts w:ascii="Arial" w:hAnsi="Arial" w:cs="Arial"/>
          <w:color w:val="1C1E21"/>
          <w:sz w:val="24"/>
          <w:szCs w:val="24"/>
        </w:rPr>
        <w:t xml:space="preserve">                          </w:t>
      </w:r>
      <w:r w:rsidRPr="00666C78">
        <w:rPr>
          <w:rFonts w:ascii="Arial" w:hAnsi="Arial" w:cs="Arial"/>
          <w:color w:val="1C1E21"/>
          <w:sz w:val="24"/>
          <w:szCs w:val="24"/>
          <w:u w:val="single"/>
        </w:rPr>
        <w:t>Futebol feminino</w:t>
      </w:r>
      <w:r>
        <w:rPr>
          <w:rFonts w:ascii="Arial" w:hAnsi="Arial" w:cs="Arial"/>
          <w:color w:val="1C1E21"/>
          <w:sz w:val="24"/>
          <w:szCs w:val="24"/>
          <w:u w:val="single"/>
        </w:rPr>
        <w:t xml:space="preserve"> de campo</w:t>
      </w:r>
      <w:r w:rsidRPr="00666C78">
        <w:rPr>
          <w:rFonts w:ascii="Arial" w:hAnsi="Arial" w:cs="Arial"/>
          <w:color w:val="1C1E21"/>
          <w:sz w:val="24"/>
          <w:szCs w:val="24"/>
          <w:u w:val="single"/>
        </w:rPr>
        <w:t xml:space="preserve"> e futebol feminino de salão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  <w:u w:val="single"/>
        </w:rPr>
      </w:pPr>
    </w:p>
    <w:p w:rsidR="00FD35FF" w:rsidRPr="00666C78" w:rsidRDefault="00FD35FF" w:rsidP="00FD35FF">
      <w:pPr>
        <w:jc w:val="both"/>
        <w:rPr>
          <w:rFonts w:ascii="Arial" w:hAnsi="Arial" w:cs="Arial"/>
          <w:color w:val="1C1E21"/>
          <w:sz w:val="24"/>
          <w:szCs w:val="24"/>
          <w:u w:val="single"/>
        </w:rPr>
      </w:pP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Katrine Teixeira;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Karen dos Santos;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Maria Paula Perondini;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Isabela Vieira;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Daniela Magalon;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Fernanda Mafé;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Isabela Gobbo;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Vitória Contato;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Rafaela Belzi;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Gabriely Pavanelli;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Richele Firmino;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Graciele Mendonça;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Júlia Camargo;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Gabriela Azarias;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Helen Alvarenga;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Gisele Mendes;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lastRenderedPageBreak/>
        <w:t>Beatriz Gomes;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Aiumi Santos;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Jessica Rocha;</w:t>
      </w:r>
    </w:p>
    <w:p w:rsidR="00FD35FF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Thainá Pereira;</w:t>
      </w:r>
    </w:p>
    <w:p w:rsidR="00FD35FF" w:rsidRPr="001A62E9" w:rsidRDefault="00FD35FF" w:rsidP="00FD35F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>Maitê Baldini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 xml:space="preserve">CONSIDERANDO, </w:t>
      </w:r>
      <w:r>
        <w:rPr>
          <w:rFonts w:ascii="Arial" w:hAnsi="Arial" w:cs="Arial"/>
          <w:color w:val="1C1E21"/>
          <w:sz w:val="24"/>
          <w:szCs w:val="24"/>
        </w:rPr>
        <w:tab/>
        <w:t>por último, que é necessário enaltecer o espírito esportivo, mais ainda, o esforço competitivo das atletas, mormente a direção e o comando do professor Victor Magalhães, na obtenção dos resultados, restando positivo que ao se consagrarem na disputa, também elevaram o nome da cidade no rol das cidades em que o esporte é destacado para propiciar tal elevação de conceito no concerto dos municípios paulistas e, quiçá, dos municípios brasileiros.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>Por todas as razões aqui expostas, nos termos do Capítulo IV do Título V do Regimento Interno desta Casa de Leis, a CÂMARA MUNICIPAL DE SANTA BÁRBARA D’OESTE, ESTADO DE SÃO PAULO, aplaude as atletas barbarenses acima elencadas pelas conquistas também antes referidas e, também, o professor Victor Magalhães, os integrantes da comissão técnica, composta por Roberta Pio, Jobson Belzi e Maria Eduarda Milano, bem assim, a Secretaria Municipal de Esportes, pela entrega e pelo denodo de todo o seu corpo técnico e operacional, o qual, direta e indiretamente, também contribuíram e contribuem para que tais jovens atinjam os seus propósitos pretendidos dentro do esporte.</w:t>
      </w: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FD35FF" w:rsidRDefault="00FD35FF" w:rsidP="00FD35FF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  <w:t xml:space="preserve">            Plenário “Dr. Tancredo Neves”, em 1</w:t>
      </w:r>
      <w:r>
        <w:rPr>
          <w:rFonts w:ascii="Arial" w:hAnsi="Arial" w:cs="Arial"/>
          <w:color w:val="1C1E21"/>
          <w:sz w:val="24"/>
          <w:szCs w:val="24"/>
        </w:rPr>
        <w:t>7</w:t>
      </w:r>
      <w:r>
        <w:rPr>
          <w:rFonts w:ascii="Arial" w:hAnsi="Arial" w:cs="Arial"/>
          <w:color w:val="1C1E21"/>
          <w:sz w:val="24"/>
          <w:szCs w:val="24"/>
        </w:rPr>
        <w:t xml:space="preserve"> de julho de 2019.</w:t>
      </w:r>
    </w:p>
    <w:p w:rsidR="00FD35FF" w:rsidRDefault="00FD35FF" w:rsidP="00FD35FF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FD35FF" w:rsidRDefault="00FD35FF" w:rsidP="00FD35FF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FD35FF" w:rsidRDefault="00FD35FF" w:rsidP="00FD3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FD35FF" w:rsidRPr="00484202" w:rsidRDefault="00FD35FF" w:rsidP="00FD35F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Paulo Cesar Monaro</w:t>
      </w:r>
    </w:p>
    <w:p w:rsidR="00FD35FF" w:rsidRDefault="00FD35FF" w:rsidP="00FD35F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4202">
        <w:rPr>
          <w:rFonts w:ascii="Arial" w:hAnsi="Arial" w:cs="Arial"/>
          <w:b/>
          <w:sz w:val="24"/>
          <w:szCs w:val="24"/>
        </w:rPr>
        <w:t xml:space="preserve">Paulo </w:t>
      </w:r>
      <w:proofErr w:type="gramStart"/>
      <w:r w:rsidRPr="00484202">
        <w:rPr>
          <w:rFonts w:ascii="Arial" w:hAnsi="Arial" w:cs="Arial"/>
          <w:b/>
          <w:sz w:val="24"/>
          <w:szCs w:val="24"/>
        </w:rPr>
        <w:t>Monaro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-Vereador</w:t>
      </w:r>
      <w:proofErr w:type="gramEnd"/>
      <w:r w:rsidRPr="00484202">
        <w:rPr>
          <w:rFonts w:ascii="Arial" w:hAnsi="Arial" w:cs="Arial"/>
          <w:sz w:val="24"/>
          <w:szCs w:val="24"/>
        </w:rPr>
        <w:t>-</w:t>
      </w:r>
    </w:p>
    <w:p w:rsidR="00FD35FF" w:rsidRPr="00FD35FF" w:rsidRDefault="00FD35FF" w:rsidP="00FD35FF">
      <w:pPr>
        <w:jc w:val="center"/>
        <w:outlineLvl w:val="0"/>
      </w:pPr>
      <w:r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D42131" wp14:editId="090A5B9A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C1C" w:rsidRDefault="00A81C1C">
      <w:pPr>
        <w:pStyle w:val="Ttulo"/>
        <w:rPr>
          <w:rFonts w:ascii="Arial" w:hAnsi="Arial" w:cs="Arial"/>
        </w:rPr>
      </w:pPr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1E" w:rsidRDefault="00A8421E">
      <w:r>
        <w:separator/>
      </w:r>
    </w:p>
  </w:endnote>
  <w:endnote w:type="continuationSeparator" w:id="0">
    <w:p w:rsidR="00A8421E" w:rsidRDefault="00A8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1E" w:rsidRDefault="00A8421E">
      <w:r>
        <w:separator/>
      </w:r>
    </w:p>
  </w:footnote>
  <w:footnote w:type="continuationSeparator" w:id="0">
    <w:p w:rsidR="00A8421E" w:rsidRDefault="00A8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CA9EB8" wp14:editId="1B37E8C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EA4F3F" wp14:editId="19EEF0C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90213" wp14:editId="5DD1622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1AF90213" wp14:editId="5DD1622D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81377e0ae1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473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A55B4"/>
    <w:multiLevelType w:val="hybridMultilevel"/>
    <w:tmpl w:val="ED709AB2"/>
    <w:lvl w:ilvl="0" w:tplc="7A7EB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8421E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D35FF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FD35FF"/>
    <w:rPr>
      <w:rFonts w:ascii="Bookman Old Style" w:hAnsi="Bookman Old Style"/>
      <w:b/>
      <w:sz w:val="24"/>
      <w:szCs w:val="24"/>
      <w:u w:val="single"/>
    </w:rPr>
  </w:style>
  <w:style w:type="paragraph" w:styleId="Commarcadores">
    <w:name w:val="List Bullet"/>
    <w:basedOn w:val="Normal"/>
    <w:uiPriority w:val="99"/>
    <w:unhideWhenUsed/>
    <w:rsid w:val="00FD35FF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FD35FF"/>
    <w:rPr>
      <w:rFonts w:ascii="Bookman Old Style" w:hAnsi="Bookman Old Style"/>
      <w:b/>
      <w:sz w:val="24"/>
      <w:szCs w:val="24"/>
      <w:u w:val="single"/>
    </w:rPr>
  </w:style>
  <w:style w:type="paragraph" w:styleId="Commarcadores">
    <w:name w:val="List Bullet"/>
    <w:basedOn w:val="Normal"/>
    <w:uiPriority w:val="99"/>
    <w:unhideWhenUsed/>
    <w:rsid w:val="00FD35FF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1e2b614-1c14-4dac-a471-dea63e8e5e02.png" Id="Rb213cb54a8b34c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1e2b614-1c14-4dac-a471-dea63e8e5e02.png" Id="R3c81377e0ae1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2019-07-19T19:47:00Z</dcterms:created>
  <dcterms:modified xsi:type="dcterms:W3CDTF">2019-07-19T19:47:00Z</dcterms:modified>
</cp:coreProperties>
</file>