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86671">
        <w:rPr>
          <w:rFonts w:ascii="Arial" w:hAnsi="Arial" w:cs="Arial"/>
        </w:rPr>
        <w:t>04179</w:t>
      </w:r>
      <w:r w:rsidRPr="00F75516">
        <w:rPr>
          <w:rFonts w:ascii="Arial" w:hAnsi="Arial" w:cs="Arial"/>
        </w:rPr>
        <w:t>/</w:t>
      </w:r>
      <w:r w:rsidR="00C8667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9E278F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407DEC">
        <w:rPr>
          <w:rFonts w:ascii="Arial" w:hAnsi="Arial" w:cs="Arial"/>
          <w:sz w:val="24"/>
          <w:szCs w:val="24"/>
        </w:rPr>
        <w:t>na</w:t>
      </w:r>
      <w:r w:rsidR="00D43E8A">
        <w:rPr>
          <w:rFonts w:ascii="Arial" w:hAnsi="Arial" w:cs="Arial"/>
          <w:sz w:val="24"/>
          <w:szCs w:val="24"/>
        </w:rPr>
        <w:t xml:space="preserve"> </w:t>
      </w:r>
      <w:r w:rsidR="00D43E8A" w:rsidRPr="00D43E8A">
        <w:rPr>
          <w:rFonts w:ascii="Arial" w:hAnsi="Arial" w:cs="Arial"/>
          <w:sz w:val="24"/>
          <w:szCs w:val="24"/>
        </w:rPr>
        <w:t>Rua Ten</w:t>
      </w:r>
      <w:r w:rsidR="00D43E8A">
        <w:rPr>
          <w:rFonts w:ascii="Arial" w:hAnsi="Arial" w:cs="Arial"/>
          <w:sz w:val="24"/>
          <w:szCs w:val="24"/>
        </w:rPr>
        <w:t>ente</w:t>
      </w:r>
      <w:r w:rsidR="00D43E8A" w:rsidRPr="00D43E8A">
        <w:rPr>
          <w:rFonts w:ascii="Arial" w:hAnsi="Arial" w:cs="Arial"/>
          <w:sz w:val="24"/>
          <w:szCs w:val="24"/>
        </w:rPr>
        <w:t xml:space="preserve"> João Benedito Caetano, próximo ao nº 1268, </w:t>
      </w:r>
      <w:r w:rsidR="00D43E8A">
        <w:rPr>
          <w:rFonts w:ascii="Arial" w:hAnsi="Arial" w:cs="Arial"/>
          <w:sz w:val="24"/>
          <w:szCs w:val="24"/>
        </w:rPr>
        <w:t xml:space="preserve">no </w:t>
      </w:r>
      <w:r w:rsidR="00D43E8A" w:rsidRPr="00D43E8A">
        <w:rPr>
          <w:rFonts w:ascii="Arial" w:hAnsi="Arial" w:cs="Arial"/>
          <w:sz w:val="24"/>
          <w:szCs w:val="24"/>
        </w:rPr>
        <w:t>bairro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43E8A">
        <w:rPr>
          <w:rFonts w:ascii="Arial" w:hAnsi="Arial" w:cs="Arial"/>
          <w:sz w:val="24"/>
          <w:szCs w:val="24"/>
        </w:rPr>
        <w:t xml:space="preserve">na </w:t>
      </w:r>
      <w:r w:rsidR="00D43E8A" w:rsidRPr="00D43E8A">
        <w:rPr>
          <w:rFonts w:ascii="Arial" w:hAnsi="Arial" w:cs="Arial"/>
          <w:sz w:val="24"/>
          <w:szCs w:val="24"/>
        </w:rPr>
        <w:t>Rua Ten</w:t>
      </w:r>
      <w:r w:rsidR="00D43E8A">
        <w:rPr>
          <w:rFonts w:ascii="Arial" w:hAnsi="Arial" w:cs="Arial"/>
          <w:sz w:val="24"/>
          <w:szCs w:val="24"/>
        </w:rPr>
        <w:t>ente</w:t>
      </w:r>
      <w:r w:rsidR="00D43E8A" w:rsidRPr="00D43E8A">
        <w:rPr>
          <w:rFonts w:ascii="Arial" w:hAnsi="Arial" w:cs="Arial"/>
          <w:sz w:val="24"/>
          <w:szCs w:val="24"/>
        </w:rPr>
        <w:t xml:space="preserve"> João Benedito Caetano, próximo ao nº 1268, </w:t>
      </w:r>
      <w:r w:rsidR="00D43E8A">
        <w:rPr>
          <w:rFonts w:ascii="Arial" w:hAnsi="Arial" w:cs="Arial"/>
          <w:sz w:val="24"/>
          <w:szCs w:val="24"/>
        </w:rPr>
        <w:t xml:space="preserve">no </w:t>
      </w:r>
      <w:r w:rsidR="00D43E8A" w:rsidRPr="00D43E8A">
        <w:rPr>
          <w:rFonts w:ascii="Arial" w:hAnsi="Arial" w:cs="Arial"/>
          <w:sz w:val="24"/>
          <w:szCs w:val="24"/>
        </w:rPr>
        <w:t>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3E8A" w:rsidRPr="00F75516" w:rsidRDefault="00D43E8A" w:rsidP="00D43E8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1BF1">
        <w:rPr>
          <w:rFonts w:ascii="Arial" w:hAnsi="Arial" w:cs="Arial"/>
          <w:sz w:val="24"/>
          <w:szCs w:val="24"/>
        </w:rPr>
        <w:t>1</w:t>
      </w:r>
      <w:r w:rsidR="00407DEC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F34A8">
        <w:rPr>
          <w:rFonts w:ascii="Arial" w:hAnsi="Arial" w:cs="Arial"/>
          <w:sz w:val="24"/>
          <w:szCs w:val="24"/>
        </w:rPr>
        <w:t>ju</w:t>
      </w:r>
      <w:r w:rsidR="00407DEC">
        <w:rPr>
          <w:rFonts w:ascii="Arial" w:hAnsi="Arial" w:cs="Arial"/>
          <w:sz w:val="24"/>
          <w:szCs w:val="24"/>
        </w:rPr>
        <w:t>l</w:t>
      </w:r>
      <w:r w:rsidR="000F34A8">
        <w:rPr>
          <w:rFonts w:ascii="Arial" w:hAnsi="Arial" w:cs="Arial"/>
          <w:sz w:val="24"/>
          <w:szCs w:val="24"/>
        </w:rPr>
        <w:t xml:space="preserve">ho de </w:t>
      </w:r>
      <w:r w:rsidRPr="00F75516">
        <w:rPr>
          <w:rFonts w:ascii="Arial" w:hAnsi="Arial" w:cs="Arial"/>
          <w:sz w:val="24"/>
          <w:szCs w:val="24"/>
        </w:rPr>
        <w:t>2.0</w:t>
      </w:r>
      <w:r w:rsidR="000F34A8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F34A8" w:rsidRPr="00C355D1" w:rsidRDefault="000F34A8" w:rsidP="000F34A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F34A8" w:rsidRDefault="000F34A8" w:rsidP="000F34A8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407DEC" w:rsidP="00D43E8A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35pt;margin-top:11.35pt;width:46pt;height:36.6pt;z-index:251657728">
            <v:imagedata r:id="rId6" o:title="Estrela do PT"/>
          </v:shape>
        </w:pict>
      </w:r>
      <w:r w:rsidR="000F34A8">
        <w:rPr>
          <w:rFonts w:ascii="Arial" w:hAnsi="Arial" w:cs="Arial"/>
          <w:sz w:val="24"/>
          <w:szCs w:val="24"/>
        </w:rPr>
        <w:t>PT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2C" w:rsidRDefault="00010C2C">
      <w:r>
        <w:separator/>
      </w:r>
    </w:p>
  </w:endnote>
  <w:endnote w:type="continuationSeparator" w:id="0">
    <w:p w:rsidR="00010C2C" w:rsidRDefault="0001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2C" w:rsidRDefault="00010C2C">
      <w:r>
        <w:separator/>
      </w:r>
    </w:p>
  </w:footnote>
  <w:footnote w:type="continuationSeparator" w:id="0">
    <w:p w:rsidR="00010C2C" w:rsidRDefault="00010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63F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263FC" w:rsidRPr="009263FC" w:rsidRDefault="009263FC" w:rsidP="009263F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263FC">
                  <w:rPr>
                    <w:rFonts w:ascii="Arial" w:hAnsi="Arial" w:cs="Arial"/>
                    <w:b/>
                  </w:rPr>
                  <w:t>PROTOCOLO Nº: 07451/2013     DATA: 19/07/2013     HORA: 15:25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C2C"/>
    <w:rsid w:val="00017A84"/>
    <w:rsid w:val="000D567C"/>
    <w:rsid w:val="000F34A8"/>
    <w:rsid w:val="001B478A"/>
    <w:rsid w:val="001D1394"/>
    <w:rsid w:val="00217EA3"/>
    <w:rsid w:val="002C1BF1"/>
    <w:rsid w:val="0033648A"/>
    <w:rsid w:val="00373483"/>
    <w:rsid w:val="003D3AA8"/>
    <w:rsid w:val="00407DEC"/>
    <w:rsid w:val="00454EAC"/>
    <w:rsid w:val="0049057E"/>
    <w:rsid w:val="004B57DB"/>
    <w:rsid w:val="004C67DE"/>
    <w:rsid w:val="00581463"/>
    <w:rsid w:val="00591BFD"/>
    <w:rsid w:val="005D20C9"/>
    <w:rsid w:val="006E6FF8"/>
    <w:rsid w:val="00705ABB"/>
    <w:rsid w:val="00736298"/>
    <w:rsid w:val="007A5F90"/>
    <w:rsid w:val="00854629"/>
    <w:rsid w:val="00862864"/>
    <w:rsid w:val="008D220D"/>
    <w:rsid w:val="009263FC"/>
    <w:rsid w:val="009E278F"/>
    <w:rsid w:val="009F196D"/>
    <w:rsid w:val="009F5B8D"/>
    <w:rsid w:val="00A35AE9"/>
    <w:rsid w:val="00A71CAF"/>
    <w:rsid w:val="00A9035B"/>
    <w:rsid w:val="00AE702A"/>
    <w:rsid w:val="00BF7964"/>
    <w:rsid w:val="00C86671"/>
    <w:rsid w:val="00CD613B"/>
    <w:rsid w:val="00CF7F49"/>
    <w:rsid w:val="00D26CB3"/>
    <w:rsid w:val="00D43E8A"/>
    <w:rsid w:val="00DC19E4"/>
    <w:rsid w:val="00DE04EB"/>
    <w:rsid w:val="00E903BB"/>
    <w:rsid w:val="00EB7D7D"/>
    <w:rsid w:val="00EE7983"/>
    <w:rsid w:val="00F16623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