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40450">
        <w:rPr>
          <w:rFonts w:ascii="Arial" w:hAnsi="Arial" w:cs="Arial"/>
        </w:rPr>
        <w:t>04180</w:t>
      </w:r>
      <w:r>
        <w:rPr>
          <w:rFonts w:ascii="Arial" w:hAnsi="Arial" w:cs="Arial"/>
        </w:rPr>
        <w:t>/</w:t>
      </w:r>
      <w:r w:rsidR="0084045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94DA1">
        <w:rPr>
          <w:rFonts w:ascii="Arial" w:hAnsi="Arial" w:cs="Arial"/>
          <w:sz w:val="24"/>
          <w:szCs w:val="24"/>
        </w:rPr>
        <w:t>a imediata troca da iluminação</w:t>
      </w:r>
      <w:r w:rsidR="002E57CB" w:rsidRPr="002E57CB">
        <w:t xml:space="preserve"> </w:t>
      </w:r>
      <w:r w:rsidR="002E57CB" w:rsidRPr="002E57CB">
        <w:rPr>
          <w:rFonts w:ascii="Arial" w:hAnsi="Arial" w:cs="Arial"/>
          <w:sz w:val="24"/>
          <w:szCs w:val="24"/>
        </w:rPr>
        <w:t>no Jardim Flamboyant</w:t>
      </w:r>
      <w:r w:rsidR="00894DA1">
        <w:rPr>
          <w:rFonts w:ascii="Arial" w:hAnsi="Arial" w:cs="Arial"/>
          <w:sz w:val="24"/>
          <w:szCs w:val="24"/>
        </w:rPr>
        <w:t xml:space="preserve"> instalada de forma provisória </w:t>
      </w:r>
      <w:r w:rsidR="002E57CB">
        <w:rPr>
          <w:rFonts w:ascii="Arial" w:hAnsi="Arial" w:cs="Arial"/>
          <w:sz w:val="24"/>
          <w:szCs w:val="24"/>
        </w:rPr>
        <w:t>quando da criação do loteamento</w:t>
      </w:r>
      <w:r w:rsidR="00CA334C">
        <w:rPr>
          <w:rFonts w:ascii="Arial" w:hAnsi="Arial" w:cs="Arial"/>
          <w:sz w:val="24"/>
          <w:szCs w:val="24"/>
        </w:rPr>
        <w:t>, reiterando indicação nº 2101/2013.</w:t>
      </w:r>
      <w:r w:rsidR="00894DA1">
        <w:rPr>
          <w:rFonts w:ascii="Arial" w:hAnsi="Arial" w:cs="Arial"/>
          <w:sz w:val="24"/>
          <w:szCs w:val="24"/>
        </w:rPr>
        <w:t xml:space="preserve"> </w:t>
      </w:r>
    </w:p>
    <w:p w:rsidR="005955F8" w:rsidRDefault="005955F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334C" w:rsidRPr="00CA334C" w:rsidRDefault="002E57CB" w:rsidP="00CA334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F65247">
        <w:rPr>
          <w:rFonts w:ascii="Arial" w:hAnsi="Arial" w:cs="Arial"/>
          <w:bCs/>
          <w:sz w:val="24"/>
          <w:szCs w:val="24"/>
        </w:rPr>
        <w:t>provid</w:t>
      </w:r>
      <w:r>
        <w:rPr>
          <w:rFonts w:ascii="Arial" w:hAnsi="Arial" w:cs="Arial"/>
          <w:bCs/>
          <w:sz w:val="24"/>
          <w:szCs w:val="24"/>
        </w:rPr>
        <w:t xml:space="preserve">encie </w:t>
      </w:r>
      <w:r w:rsidRPr="002E57CB">
        <w:rPr>
          <w:rFonts w:ascii="Arial" w:hAnsi="Arial" w:cs="Arial"/>
          <w:bCs/>
          <w:sz w:val="24"/>
          <w:szCs w:val="24"/>
        </w:rPr>
        <w:t>a imediata troca da iluminação no Jardim Flamboyant instalada de forma provisória quando da criação do loteamento</w:t>
      </w:r>
      <w:r w:rsidR="00CA334C">
        <w:rPr>
          <w:rFonts w:ascii="Arial" w:hAnsi="Arial" w:cs="Arial"/>
          <w:bCs/>
          <w:sz w:val="24"/>
          <w:szCs w:val="24"/>
        </w:rPr>
        <w:t>, reiterando</w:t>
      </w:r>
      <w:r w:rsidRPr="002E57CB">
        <w:rPr>
          <w:rFonts w:ascii="Arial" w:hAnsi="Arial" w:cs="Arial"/>
          <w:bCs/>
          <w:sz w:val="24"/>
          <w:szCs w:val="24"/>
        </w:rPr>
        <w:t xml:space="preserve"> </w:t>
      </w:r>
      <w:r w:rsidR="00CA334C" w:rsidRPr="00CA334C">
        <w:rPr>
          <w:rFonts w:ascii="Arial" w:hAnsi="Arial" w:cs="Arial"/>
          <w:bCs/>
          <w:sz w:val="24"/>
          <w:szCs w:val="24"/>
        </w:rPr>
        <w:t xml:space="preserve">indicação nº 2101/2013. </w:t>
      </w:r>
    </w:p>
    <w:p w:rsidR="002E57CB" w:rsidRPr="002E57CB" w:rsidRDefault="002E57CB" w:rsidP="002E57C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65247" w:rsidRDefault="00F65247" w:rsidP="002E57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5247" w:rsidRDefault="00F652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54CC" w:rsidRDefault="00CA334C" w:rsidP="00EE54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Reiterando a indicação de número 2101/2013 e em atendimento aos moradores do referido bairro, fica evidente a urgência na substituição das lâmpadas do Jardim Flamboyant, já que ao ser </w:t>
      </w:r>
      <w:r w:rsidR="002E57CB">
        <w:rPr>
          <w:rFonts w:ascii="Arial" w:hAnsi="Arial" w:cs="Arial"/>
        </w:rPr>
        <w:t xml:space="preserve">loteado e ainda </w:t>
      </w:r>
      <w:r>
        <w:rPr>
          <w:rFonts w:ascii="Arial" w:hAnsi="Arial" w:cs="Arial"/>
        </w:rPr>
        <w:t xml:space="preserve">sem total </w:t>
      </w:r>
      <w:r w:rsidR="002E57CB">
        <w:rPr>
          <w:rFonts w:ascii="Arial" w:hAnsi="Arial" w:cs="Arial"/>
        </w:rPr>
        <w:t>ocupa</w:t>
      </w:r>
      <w:r>
        <w:rPr>
          <w:rFonts w:ascii="Arial" w:hAnsi="Arial" w:cs="Arial"/>
        </w:rPr>
        <w:t>ção</w:t>
      </w:r>
      <w:r w:rsidR="002E57CB">
        <w:rPr>
          <w:rFonts w:ascii="Arial" w:hAnsi="Arial" w:cs="Arial"/>
        </w:rPr>
        <w:t>, fo</w:t>
      </w:r>
      <w:r>
        <w:rPr>
          <w:rFonts w:ascii="Arial" w:hAnsi="Arial" w:cs="Arial"/>
        </w:rPr>
        <w:t>ram</w:t>
      </w:r>
      <w:r w:rsidR="002E57CB">
        <w:rPr>
          <w:rFonts w:ascii="Arial" w:hAnsi="Arial" w:cs="Arial"/>
        </w:rPr>
        <w:t xml:space="preserve"> instalada</w:t>
      </w:r>
      <w:r>
        <w:rPr>
          <w:rFonts w:ascii="Arial" w:hAnsi="Arial" w:cs="Arial"/>
        </w:rPr>
        <w:t xml:space="preserve">s de forma </w:t>
      </w:r>
      <w:r w:rsidR="002E57CB">
        <w:rPr>
          <w:rFonts w:ascii="Arial" w:hAnsi="Arial" w:cs="Arial"/>
        </w:rPr>
        <w:t>provis</w:t>
      </w:r>
      <w:r>
        <w:rPr>
          <w:rFonts w:ascii="Arial" w:hAnsi="Arial" w:cs="Arial"/>
        </w:rPr>
        <w:t>ória,</w:t>
      </w:r>
      <w:r w:rsidR="002E57CB">
        <w:rPr>
          <w:rFonts w:ascii="Arial" w:hAnsi="Arial" w:cs="Arial"/>
        </w:rPr>
        <w:t xml:space="preserve"> iluminação com lâmpadas de </w:t>
      </w:r>
      <w:r>
        <w:rPr>
          <w:rFonts w:ascii="Arial" w:hAnsi="Arial" w:cs="Arial"/>
        </w:rPr>
        <w:t xml:space="preserve">apenas </w:t>
      </w:r>
      <w:r w:rsidR="002E57CB">
        <w:rPr>
          <w:rFonts w:ascii="Arial" w:hAnsi="Arial" w:cs="Arial"/>
        </w:rPr>
        <w:t>70 watts, com a garantia de que as mesmas seriam substituídas assim que o loteamento estivesse ocupado.</w:t>
      </w:r>
      <w:r>
        <w:rPr>
          <w:rFonts w:ascii="Arial" w:hAnsi="Arial" w:cs="Arial"/>
        </w:rPr>
        <w:t xml:space="preserve"> A situação até hoje permanece a mesma.</w:t>
      </w:r>
      <w:r w:rsidR="002E57CB">
        <w:rPr>
          <w:rFonts w:ascii="Arial" w:hAnsi="Arial" w:cs="Arial"/>
        </w:rPr>
        <w:t xml:space="preserve"> </w:t>
      </w:r>
    </w:p>
    <w:p w:rsidR="00CA334C" w:rsidRDefault="00CA334C" w:rsidP="00EE54CC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A334C">
        <w:rPr>
          <w:rFonts w:ascii="Arial" w:hAnsi="Arial" w:cs="Arial"/>
          <w:sz w:val="24"/>
          <w:szCs w:val="24"/>
        </w:rPr>
        <w:t>19 de 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199" w:rsidRDefault="001C7199">
      <w:r>
        <w:separator/>
      </w:r>
    </w:p>
  </w:endnote>
  <w:endnote w:type="continuationSeparator" w:id="0">
    <w:p w:rsidR="001C7199" w:rsidRDefault="001C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199" w:rsidRDefault="001C7199">
      <w:r>
        <w:separator/>
      </w:r>
    </w:p>
  </w:footnote>
  <w:footnote w:type="continuationSeparator" w:id="0">
    <w:p w:rsidR="001C7199" w:rsidRDefault="001C7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198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71989" w:rsidRPr="00971989" w:rsidRDefault="00971989" w:rsidP="0097198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71989">
                  <w:rPr>
                    <w:rFonts w:ascii="Arial" w:hAnsi="Arial" w:cs="Arial"/>
                    <w:b/>
                  </w:rPr>
                  <w:t>PROTOCOLO Nº: 07452/2013     DATA: 19/07/2013     HORA: 15:25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C7199"/>
    <w:rsid w:val="001D1394"/>
    <w:rsid w:val="002C0173"/>
    <w:rsid w:val="002E57CB"/>
    <w:rsid w:val="0033648A"/>
    <w:rsid w:val="00373483"/>
    <w:rsid w:val="003A0282"/>
    <w:rsid w:val="003D3AA8"/>
    <w:rsid w:val="00454EAC"/>
    <w:rsid w:val="0049057E"/>
    <w:rsid w:val="004B57DB"/>
    <w:rsid w:val="004C67DE"/>
    <w:rsid w:val="00536A12"/>
    <w:rsid w:val="00543515"/>
    <w:rsid w:val="005955F8"/>
    <w:rsid w:val="006F71CF"/>
    <w:rsid w:val="00705ABB"/>
    <w:rsid w:val="00840450"/>
    <w:rsid w:val="00894DA1"/>
    <w:rsid w:val="008E7858"/>
    <w:rsid w:val="00907B09"/>
    <w:rsid w:val="00971989"/>
    <w:rsid w:val="009C5C24"/>
    <w:rsid w:val="009F196D"/>
    <w:rsid w:val="00A71CAF"/>
    <w:rsid w:val="00A9035B"/>
    <w:rsid w:val="00AC1A54"/>
    <w:rsid w:val="00AE702A"/>
    <w:rsid w:val="00B063FF"/>
    <w:rsid w:val="00B510C0"/>
    <w:rsid w:val="00B905A9"/>
    <w:rsid w:val="00BA0A86"/>
    <w:rsid w:val="00C073E2"/>
    <w:rsid w:val="00C1059D"/>
    <w:rsid w:val="00CA07ED"/>
    <w:rsid w:val="00CA334C"/>
    <w:rsid w:val="00CD613B"/>
    <w:rsid w:val="00CF7F49"/>
    <w:rsid w:val="00D26CB3"/>
    <w:rsid w:val="00E1183C"/>
    <w:rsid w:val="00E84AA3"/>
    <w:rsid w:val="00E903BB"/>
    <w:rsid w:val="00EB7D7D"/>
    <w:rsid w:val="00EE54CC"/>
    <w:rsid w:val="00EE7983"/>
    <w:rsid w:val="00F0228A"/>
    <w:rsid w:val="00F16623"/>
    <w:rsid w:val="00F621B2"/>
    <w:rsid w:val="00F6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