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F32624">
        <w:rPr>
          <w:rFonts w:ascii="Arial" w:hAnsi="Arial" w:cs="Arial"/>
        </w:rPr>
        <w:t>00953</w:t>
      </w:r>
      <w:r w:rsidRPr="00D409BC">
        <w:rPr>
          <w:rFonts w:ascii="Arial" w:hAnsi="Arial" w:cs="Arial"/>
        </w:rPr>
        <w:t>/</w:t>
      </w:r>
      <w:r w:rsidR="00F32624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901005">
        <w:rPr>
          <w:rFonts w:ascii="Arial" w:hAnsi="Arial" w:cs="Arial"/>
          <w:sz w:val="24"/>
          <w:szCs w:val="24"/>
        </w:rPr>
        <w:t>os aditamentos de contratos feitos pela Administração Municipal em 2013</w:t>
      </w:r>
      <w:r w:rsidRPr="00D409BC">
        <w:rPr>
          <w:rFonts w:ascii="Arial" w:hAnsi="Arial" w:cs="Arial"/>
          <w:sz w:val="24"/>
          <w:szCs w:val="24"/>
        </w:rPr>
        <w:t xml:space="preserve">.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901005">
        <w:rPr>
          <w:rFonts w:ascii="Arial" w:hAnsi="Arial" w:cs="Arial"/>
          <w:sz w:val="24"/>
          <w:szCs w:val="24"/>
        </w:rPr>
        <w:t>a Lei nº 8.666/1993 (Lei de Licitações</w:t>
      </w:r>
      <w:r w:rsidR="00231B80">
        <w:rPr>
          <w:rFonts w:ascii="Arial" w:hAnsi="Arial" w:cs="Arial"/>
          <w:sz w:val="24"/>
          <w:szCs w:val="24"/>
        </w:rPr>
        <w:t>)</w:t>
      </w:r>
      <w:r w:rsidR="00901005">
        <w:rPr>
          <w:rFonts w:ascii="Arial" w:hAnsi="Arial" w:cs="Arial"/>
          <w:sz w:val="24"/>
          <w:szCs w:val="24"/>
        </w:rPr>
        <w:t xml:space="preserve"> prevê, em seu </w:t>
      </w:r>
      <w:r w:rsidR="006C22A4">
        <w:rPr>
          <w:rFonts w:ascii="Arial" w:hAnsi="Arial" w:cs="Arial"/>
          <w:sz w:val="24"/>
          <w:szCs w:val="24"/>
        </w:rPr>
        <w:t>A</w:t>
      </w:r>
      <w:r w:rsidR="00901005">
        <w:rPr>
          <w:rFonts w:ascii="Arial" w:hAnsi="Arial" w:cs="Arial"/>
          <w:sz w:val="24"/>
          <w:szCs w:val="24"/>
        </w:rPr>
        <w:t>rt. 65, que licitações e contratos da Administração Pública podem ser alterados, com as devidas justificativas</w:t>
      </w:r>
      <w:r w:rsidRPr="00D409BC">
        <w:rPr>
          <w:rFonts w:ascii="Arial" w:hAnsi="Arial" w:cs="Arial"/>
          <w:sz w:val="24"/>
          <w:szCs w:val="24"/>
        </w:rPr>
        <w:t>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 </w:t>
      </w:r>
      <w:r w:rsidR="00172C09">
        <w:rPr>
          <w:rFonts w:ascii="Arial" w:hAnsi="Arial" w:cs="Arial"/>
          <w:sz w:val="24"/>
          <w:szCs w:val="24"/>
        </w:rPr>
        <w:t xml:space="preserve">a empresa </w:t>
      </w:r>
      <w:r w:rsidR="00901005">
        <w:rPr>
          <w:rFonts w:ascii="Arial" w:hAnsi="Arial" w:cs="Arial"/>
          <w:sz w:val="24"/>
          <w:szCs w:val="24"/>
        </w:rPr>
        <w:t>contratada nos termos da referida lei fica obrigada a aceitar, nas mesmas condições contratuais, acréscimos ou supressões que se fizerem nas obras, serviços ou compras, até 25% do valor inicial atualizado do contrato, não podendo este limite ser ultrapassado</w:t>
      </w:r>
      <w:r w:rsidRPr="00D409BC">
        <w:rPr>
          <w:rFonts w:ascii="Arial" w:hAnsi="Arial" w:cs="Arial"/>
          <w:sz w:val="24"/>
          <w:szCs w:val="24"/>
        </w:rPr>
        <w:t>;</w:t>
      </w:r>
    </w:p>
    <w:p w:rsidR="00901005" w:rsidRDefault="009010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005" w:rsidRDefault="00231B8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papel fiscalizador investido a todo vereador</w:t>
      </w:r>
      <w:r w:rsidR="006C22A4">
        <w:rPr>
          <w:rFonts w:ascii="Arial" w:hAnsi="Arial" w:cs="Arial"/>
          <w:sz w:val="24"/>
          <w:szCs w:val="24"/>
        </w:rPr>
        <w:t xml:space="preserve">, previsto no Art. 19 da </w:t>
      </w:r>
      <w:r w:rsidR="006C22A4" w:rsidRPr="00D409BC">
        <w:rPr>
          <w:rFonts w:ascii="Arial" w:hAnsi="Arial" w:cs="Arial"/>
          <w:sz w:val="24"/>
          <w:szCs w:val="24"/>
        </w:rPr>
        <w:t>Lei Orgânica do município de Santa Bárbara d’Oeste</w:t>
      </w:r>
      <w:r w:rsidR="006C22A4">
        <w:rPr>
          <w:rFonts w:ascii="Arial" w:hAnsi="Arial" w:cs="Arial"/>
          <w:sz w:val="24"/>
          <w:szCs w:val="24"/>
        </w:rPr>
        <w:t>;</w:t>
      </w:r>
    </w:p>
    <w:p w:rsidR="00901005" w:rsidRDefault="009010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495FF8" w:rsidRPr="00D409BC" w:rsidRDefault="00495F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CC9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C42EDF">
        <w:rPr>
          <w:rFonts w:ascii="Arial" w:hAnsi="Arial" w:cs="Arial"/>
          <w:sz w:val="24"/>
          <w:szCs w:val="24"/>
        </w:rPr>
        <w:t>Quantos e quais contratos foram aditados em 2013?</w:t>
      </w:r>
      <w:r w:rsidR="00C42EDF" w:rsidRPr="00C42EDF">
        <w:rPr>
          <w:rFonts w:ascii="Arial" w:hAnsi="Arial" w:cs="Arial"/>
          <w:sz w:val="24"/>
          <w:szCs w:val="24"/>
        </w:rPr>
        <w:t xml:space="preserve"> </w:t>
      </w:r>
      <w:r w:rsidR="00C42EDF">
        <w:rPr>
          <w:rFonts w:ascii="Arial" w:hAnsi="Arial" w:cs="Arial"/>
          <w:sz w:val="24"/>
          <w:szCs w:val="24"/>
        </w:rPr>
        <w:t>Discriminar separadamente, relacionando os contratos.</w:t>
      </w:r>
    </w:p>
    <w:p w:rsidR="00C42EDF" w:rsidRDefault="00C42EDF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2EDF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3F31B1">
        <w:rPr>
          <w:rFonts w:ascii="Arial" w:hAnsi="Arial" w:cs="Arial"/>
          <w:sz w:val="24"/>
          <w:szCs w:val="24"/>
        </w:rPr>
        <w:t>Qua</w:t>
      </w:r>
      <w:r w:rsidR="00C42EDF">
        <w:rPr>
          <w:rFonts w:ascii="Arial" w:hAnsi="Arial" w:cs="Arial"/>
          <w:sz w:val="24"/>
          <w:szCs w:val="24"/>
        </w:rPr>
        <w:t>is os respectivos valores de aditamento de cada um dos contratos aditados em 2013?</w:t>
      </w:r>
      <w:r w:rsidR="00C42EDF" w:rsidRPr="00C42EDF">
        <w:rPr>
          <w:rFonts w:ascii="Arial" w:hAnsi="Arial" w:cs="Arial"/>
          <w:sz w:val="24"/>
          <w:szCs w:val="24"/>
        </w:rPr>
        <w:t xml:space="preserve"> </w:t>
      </w:r>
      <w:r w:rsidR="00C42EDF">
        <w:rPr>
          <w:rFonts w:ascii="Arial" w:hAnsi="Arial" w:cs="Arial"/>
          <w:sz w:val="24"/>
          <w:szCs w:val="24"/>
        </w:rPr>
        <w:t>Discriminar separadamente, relacionando o contrato e valor relativo a ele.</w:t>
      </w:r>
    </w:p>
    <w:p w:rsidR="00D409BC" w:rsidRPr="00D409BC" w:rsidRDefault="00C42E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172C0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3º) </w:t>
      </w:r>
      <w:r w:rsidR="00172C09">
        <w:rPr>
          <w:rFonts w:ascii="Arial" w:hAnsi="Arial" w:cs="Arial"/>
          <w:sz w:val="24"/>
          <w:szCs w:val="24"/>
        </w:rPr>
        <w:t xml:space="preserve">Quais </w:t>
      </w:r>
      <w:r w:rsidR="00C42EDF">
        <w:rPr>
          <w:rFonts w:ascii="Arial" w:hAnsi="Arial" w:cs="Arial"/>
          <w:sz w:val="24"/>
          <w:szCs w:val="24"/>
        </w:rPr>
        <w:t>justificativas foram dadas para o aditamento de cada um destes contratos? Discriminar separadamente, relacionando o contrato e a justificativa relativa a ele.</w:t>
      </w:r>
    </w:p>
    <w:p w:rsidR="00C42EDF" w:rsidRDefault="00C42E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2EDF" w:rsidRDefault="00172C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C42EDF">
        <w:rPr>
          <w:rFonts w:ascii="Arial" w:hAnsi="Arial" w:cs="Arial"/>
          <w:sz w:val="24"/>
          <w:szCs w:val="24"/>
        </w:rPr>
        <w:t>Quais os prazos previstos para as conclusões de cada obra/serviço, após os aditamentos? Discriminar separadamente, relacionando o contrato e o prazo relativo a ele.</w:t>
      </w:r>
    </w:p>
    <w:p w:rsidR="00C42EDF" w:rsidRDefault="00C42E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1B1" w:rsidRDefault="00C42E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3F31B1">
        <w:rPr>
          <w:rFonts w:ascii="Arial" w:hAnsi="Arial" w:cs="Arial"/>
          <w:sz w:val="24"/>
          <w:szCs w:val="24"/>
        </w:rPr>
        <w:t>Outras informações que julgar pertinentes.</w:t>
      </w: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09BC" w:rsidRPr="00D409BC" w:rsidRDefault="00FF3852" w:rsidP="00FF385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>E</w:t>
      </w:r>
      <w:r w:rsidR="00C42EDF">
        <w:rPr>
          <w:rFonts w:ascii="Arial" w:hAnsi="Arial" w:cs="Arial"/>
        </w:rPr>
        <w:t>m busca de informações sobre os aditamentos de contratos que estão previstos na Lei de Licitações e investido do poder de fiscalização dado ao Legislativo, e</w:t>
      </w:r>
      <w:r w:rsidRPr="00D409BC">
        <w:rPr>
          <w:rFonts w:ascii="Arial" w:hAnsi="Arial" w:cs="Arial"/>
        </w:rPr>
        <w:t xml:space="preserve">ste vereador </w:t>
      </w:r>
      <w:r w:rsidR="00172C09">
        <w:rPr>
          <w:rFonts w:ascii="Arial" w:hAnsi="Arial" w:cs="Arial"/>
        </w:rPr>
        <w:t>subscrev</w:t>
      </w:r>
      <w:r w:rsidR="00C42EDF">
        <w:rPr>
          <w:rFonts w:ascii="Arial" w:hAnsi="Arial" w:cs="Arial"/>
        </w:rPr>
        <w:t>e</w:t>
      </w:r>
      <w:r w:rsidR="00172C09">
        <w:rPr>
          <w:rFonts w:ascii="Arial" w:hAnsi="Arial" w:cs="Arial"/>
        </w:rPr>
        <w:t xml:space="preserve"> os questionamentos acima</w:t>
      </w:r>
      <w:r w:rsidR="00C42EDF">
        <w:rPr>
          <w:rFonts w:ascii="Arial" w:hAnsi="Arial" w:cs="Arial"/>
        </w:rPr>
        <w:t>, na ânsia de trazer mais transparência à gestão pública</w:t>
      </w:r>
      <w:r w:rsidR="00172C09">
        <w:rPr>
          <w:rFonts w:ascii="Arial" w:hAnsi="Arial" w:cs="Arial"/>
        </w:rPr>
        <w:t>.</w:t>
      </w:r>
    </w:p>
    <w:p w:rsidR="00FF3852" w:rsidRPr="00D409BC" w:rsidRDefault="00FF3852" w:rsidP="00FF3852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2C09">
        <w:rPr>
          <w:rFonts w:ascii="Arial" w:hAnsi="Arial" w:cs="Arial"/>
          <w:sz w:val="24"/>
          <w:szCs w:val="24"/>
        </w:rPr>
        <w:t>30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3F31B1">
        <w:rPr>
          <w:rFonts w:ascii="Arial" w:hAnsi="Arial" w:cs="Arial"/>
          <w:sz w:val="24"/>
          <w:szCs w:val="24"/>
        </w:rPr>
        <w:t>agost</w:t>
      </w:r>
      <w:r w:rsidR="00D409BC" w:rsidRPr="00D409BC">
        <w:rPr>
          <w:rFonts w:ascii="Arial" w:hAnsi="Arial" w:cs="Arial"/>
          <w:sz w:val="24"/>
          <w:szCs w:val="24"/>
        </w:rPr>
        <w:t>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F31B1" w:rsidRPr="00D409BC" w:rsidRDefault="003F31B1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3F31B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3F31B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3F31B1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-</w:t>
      </w:r>
    </w:p>
    <w:p w:rsidR="009F196D" w:rsidRPr="00CF7F49" w:rsidRDefault="003F31B1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15pt;margin-top:2.45pt;width:36.35pt;height:29.2pt;z-index:-251658752" wrapcoords="-635 0 -635 20800 21600 20800 21600 0 -635 0">
            <v:imagedata r:id="rId7" o:title=""/>
            <w10:wrap type="tight"/>
          </v:shape>
        </w:pict>
      </w:r>
      <w:r w:rsidR="0066225D"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82" w:rsidRDefault="00E46982">
      <w:r>
        <w:separator/>
      </w:r>
    </w:p>
  </w:endnote>
  <w:endnote w:type="continuationSeparator" w:id="0">
    <w:p w:rsidR="00E46982" w:rsidRDefault="00E4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82" w:rsidRDefault="00E46982">
      <w:r>
        <w:separator/>
      </w:r>
    </w:p>
  </w:footnote>
  <w:footnote w:type="continuationSeparator" w:id="0">
    <w:p w:rsidR="00E46982" w:rsidRDefault="00E46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68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68A3" w:rsidRPr="003468A3" w:rsidRDefault="003468A3" w:rsidP="003468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68A3">
                  <w:rPr>
                    <w:rFonts w:ascii="Arial" w:hAnsi="Arial" w:cs="Arial"/>
                    <w:b/>
                  </w:rPr>
                  <w:t>PROTOCOLO Nº: 08716/2013     DATA: 30/08/2013     HORA: 14:27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61"/>
    <w:rsid w:val="00017A84"/>
    <w:rsid w:val="000331A9"/>
    <w:rsid w:val="000439EE"/>
    <w:rsid w:val="000F3B90"/>
    <w:rsid w:val="00172C09"/>
    <w:rsid w:val="001B478A"/>
    <w:rsid w:val="001D1394"/>
    <w:rsid w:val="00231B80"/>
    <w:rsid w:val="00246989"/>
    <w:rsid w:val="00276783"/>
    <w:rsid w:val="0033648A"/>
    <w:rsid w:val="003468A3"/>
    <w:rsid w:val="00373483"/>
    <w:rsid w:val="00393EF5"/>
    <w:rsid w:val="003D3AA8"/>
    <w:rsid w:val="003F31B1"/>
    <w:rsid w:val="00430CC9"/>
    <w:rsid w:val="00454EAC"/>
    <w:rsid w:val="00462FBC"/>
    <w:rsid w:val="0049057E"/>
    <w:rsid w:val="00495FF8"/>
    <w:rsid w:val="004B57DB"/>
    <w:rsid w:val="004C67DE"/>
    <w:rsid w:val="005059EA"/>
    <w:rsid w:val="0063697A"/>
    <w:rsid w:val="0066225D"/>
    <w:rsid w:val="0069170F"/>
    <w:rsid w:val="006C22A4"/>
    <w:rsid w:val="00705ABB"/>
    <w:rsid w:val="00745E90"/>
    <w:rsid w:val="0075019C"/>
    <w:rsid w:val="007B1241"/>
    <w:rsid w:val="00810FF3"/>
    <w:rsid w:val="00901005"/>
    <w:rsid w:val="00910658"/>
    <w:rsid w:val="009C25BF"/>
    <w:rsid w:val="009F196D"/>
    <w:rsid w:val="00A71CAF"/>
    <w:rsid w:val="00A9035B"/>
    <w:rsid w:val="00AE702A"/>
    <w:rsid w:val="00BC0777"/>
    <w:rsid w:val="00BC51D0"/>
    <w:rsid w:val="00C2138F"/>
    <w:rsid w:val="00C42EDF"/>
    <w:rsid w:val="00CD613B"/>
    <w:rsid w:val="00CF7F49"/>
    <w:rsid w:val="00D02639"/>
    <w:rsid w:val="00D26CB3"/>
    <w:rsid w:val="00D409BC"/>
    <w:rsid w:val="00DC252D"/>
    <w:rsid w:val="00E46982"/>
    <w:rsid w:val="00E522C4"/>
    <w:rsid w:val="00E903BB"/>
    <w:rsid w:val="00EB7D7D"/>
    <w:rsid w:val="00EE7983"/>
    <w:rsid w:val="00F16623"/>
    <w:rsid w:val="00F3262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37B7-6C5C-4CE9-9899-9635124A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