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362EA">
        <w:rPr>
          <w:rFonts w:ascii="Arial" w:hAnsi="Arial" w:cs="Arial"/>
        </w:rPr>
        <w:t>04260</w:t>
      </w:r>
      <w:r w:rsidRPr="00F75516">
        <w:rPr>
          <w:rFonts w:ascii="Arial" w:hAnsi="Arial" w:cs="Arial"/>
        </w:rPr>
        <w:t>/</w:t>
      </w:r>
      <w:r w:rsidR="002362E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57ABF">
        <w:rPr>
          <w:rFonts w:ascii="Arial" w:hAnsi="Arial" w:cs="Arial"/>
          <w:sz w:val="24"/>
          <w:szCs w:val="24"/>
        </w:rPr>
        <w:t>que designe varredores de r</w:t>
      </w:r>
      <w:r w:rsidR="008470C1">
        <w:rPr>
          <w:rFonts w:ascii="Arial" w:hAnsi="Arial" w:cs="Arial"/>
          <w:sz w:val="24"/>
          <w:szCs w:val="24"/>
        </w:rPr>
        <w:t>ua</w:t>
      </w:r>
      <w:r w:rsidR="006F34E3">
        <w:rPr>
          <w:rFonts w:ascii="Arial" w:hAnsi="Arial" w:cs="Arial"/>
          <w:sz w:val="24"/>
          <w:szCs w:val="24"/>
        </w:rPr>
        <w:t>,</w:t>
      </w:r>
      <w:r w:rsidR="008470C1">
        <w:rPr>
          <w:rFonts w:ascii="Arial" w:hAnsi="Arial" w:cs="Arial"/>
          <w:sz w:val="24"/>
          <w:szCs w:val="24"/>
        </w:rPr>
        <w:t xml:space="preserve"> próximo a</w:t>
      </w:r>
      <w:r w:rsidR="006F34E3">
        <w:rPr>
          <w:rFonts w:ascii="Arial" w:hAnsi="Arial" w:cs="Arial"/>
          <w:sz w:val="24"/>
          <w:szCs w:val="24"/>
        </w:rPr>
        <w:t>s</w:t>
      </w:r>
      <w:r w:rsidR="008470C1">
        <w:rPr>
          <w:rFonts w:ascii="Arial" w:hAnsi="Arial" w:cs="Arial"/>
          <w:sz w:val="24"/>
          <w:szCs w:val="24"/>
        </w:rPr>
        <w:t xml:space="preserve"> escolas do Município</w:t>
      </w:r>
      <w:r w:rsidR="00D57AB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CA7BB5">
        <w:rPr>
          <w:rFonts w:ascii="Arial" w:hAnsi="Arial" w:cs="Arial"/>
          <w:bCs/>
          <w:sz w:val="24"/>
          <w:szCs w:val="24"/>
        </w:rPr>
        <w:t xml:space="preserve">a </w:t>
      </w:r>
      <w:r w:rsidR="008470C1">
        <w:rPr>
          <w:rFonts w:ascii="Arial" w:hAnsi="Arial" w:cs="Arial"/>
          <w:bCs/>
          <w:sz w:val="24"/>
          <w:szCs w:val="24"/>
        </w:rPr>
        <w:t>designação de varredores de rua, próximo as escolas do Município</w:t>
      </w:r>
      <w:r w:rsidR="00CA7BB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F2F" w:rsidRPr="00F75516" w:rsidRDefault="00CC3B77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6F34E3">
        <w:rPr>
          <w:rFonts w:ascii="Arial" w:hAnsi="Arial" w:cs="Arial"/>
        </w:rPr>
        <w:t xml:space="preserve">pedem </w:t>
      </w:r>
      <w:r w:rsidR="008470C1">
        <w:rPr>
          <w:rFonts w:ascii="Arial" w:hAnsi="Arial" w:cs="Arial"/>
        </w:rPr>
        <w:t xml:space="preserve"> designação de varredores de rua</w:t>
      </w:r>
      <w:r w:rsidR="006F34E3">
        <w:rPr>
          <w:rFonts w:ascii="Arial" w:hAnsi="Arial" w:cs="Arial"/>
        </w:rPr>
        <w:t>,</w:t>
      </w:r>
      <w:r w:rsidR="008470C1">
        <w:rPr>
          <w:rFonts w:ascii="Arial" w:hAnsi="Arial" w:cs="Arial"/>
        </w:rPr>
        <w:t xml:space="preserve"> próximo as escolas do município. Moradores do Jardim Pérola encaminharam fotos (anexas), ilustrando a situação da Rua do Couro, alegam descaso e abandono em relação ao bairro</w:t>
      </w:r>
      <w:r w:rsidR="006F34E3">
        <w:rPr>
          <w:rFonts w:ascii="Arial" w:hAnsi="Arial" w:cs="Arial"/>
        </w:rPr>
        <w:t xml:space="preserve"> e a escola “Profª Alcheste de Godoy Andia”</w:t>
      </w:r>
      <w:r w:rsidR="008470C1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11F6D">
        <w:rPr>
          <w:rFonts w:ascii="Arial" w:hAnsi="Arial" w:cs="Arial"/>
          <w:sz w:val="24"/>
          <w:szCs w:val="24"/>
        </w:rPr>
        <w:t>nário “Dr. Tancredo Neves”,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7B1" w:rsidRDefault="00C107B1">
      <w:r>
        <w:separator/>
      </w:r>
    </w:p>
  </w:endnote>
  <w:endnote w:type="continuationSeparator" w:id="0">
    <w:p w:rsidR="00C107B1" w:rsidRDefault="00C1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7B1" w:rsidRDefault="00C107B1">
      <w:r>
        <w:separator/>
      </w:r>
    </w:p>
  </w:footnote>
  <w:footnote w:type="continuationSeparator" w:id="0">
    <w:p w:rsidR="00C107B1" w:rsidRDefault="00C10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01F6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01F67" w:rsidRPr="00201F67" w:rsidRDefault="00201F67" w:rsidP="00201F6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01F67">
                  <w:rPr>
                    <w:rFonts w:ascii="Arial" w:hAnsi="Arial" w:cs="Arial"/>
                    <w:b/>
                  </w:rPr>
                  <w:t>PROTOCOLO Nº: 07604/2013     DATA: 26/07/2013     HORA: 12:46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518E9"/>
    <w:rsid w:val="001B478A"/>
    <w:rsid w:val="001D1394"/>
    <w:rsid w:val="001F688B"/>
    <w:rsid w:val="002019BE"/>
    <w:rsid w:val="00201F67"/>
    <w:rsid w:val="00212EE9"/>
    <w:rsid w:val="002362EA"/>
    <w:rsid w:val="003326D9"/>
    <w:rsid w:val="0033648A"/>
    <w:rsid w:val="00344C38"/>
    <w:rsid w:val="00373483"/>
    <w:rsid w:val="003854E0"/>
    <w:rsid w:val="003D3AA8"/>
    <w:rsid w:val="003F0E16"/>
    <w:rsid w:val="00411F6D"/>
    <w:rsid w:val="00454EAC"/>
    <w:rsid w:val="0049057E"/>
    <w:rsid w:val="004B57DB"/>
    <w:rsid w:val="004C3660"/>
    <w:rsid w:val="004C67DE"/>
    <w:rsid w:val="005470C8"/>
    <w:rsid w:val="00590D20"/>
    <w:rsid w:val="006F34E3"/>
    <w:rsid w:val="00704FC4"/>
    <w:rsid w:val="00705ABB"/>
    <w:rsid w:val="008470C1"/>
    <w:rsid w:val="009F0F86"/>
    <w:rsid w:val="009F196D"/>
    <w:rsid w:val="00A35AE9"/>
    <w:rsid w:val="00A71CAF"/>
    <w:rsid w:val="00A9035B"/>
    <w:rsid w:val="00AE702A"/>
    <w:rsid w:val="00BF1C3E"/>
    <w:rsid w:val="00C107B1"/>
    <w:rsid w:val="00C65F2F"/>
    <w:rsid w:val="00CA7BB5"/>
    <w:rsid w:val="00CC3B77"/>
    <w:rsid w:val="00CD613B"/>
    <w:rsid w:val="00CF7F49"/>
    <w:rsid w:val="00D26CB3"/>
    <w:rsid w:val="00D57ABF"/>
    <w:rsid w:val="00DF7DE2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