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325A5F">
        <w:rPr>
          <w:rFonts w:ascii="Arial" w:hAnsi="Arial" w:cs="Arial"/>
          <w:sz w:val="24"/>
          <w:szCs w:val="24"/>
        </w:rPr>
        <w:t xml:space="preserve">no interior do </w:t>
      </w:r>
      <w:r w:rsidR="00E02819">
        <w:rPr>
          <w:rFonts w:ascii="Arial" w:hAnsi="Arial" w:cs="Arial"/>
          <w:sz w:val="24"/>
          <w:szCs w:val="24"/>
        </w:rPr>
        <w:t>C</w:t>
      </w:r>
      <w:r w:rsidR="00325A5F">
        <w:rPr>
          <w:rFonts w:ascii="Arial" w:hAnsi="Arial" w:cs="Arial"/>
          <w:sz w:val="24"/>
          <w:szCs w:val="24"/>
        </w:rPr>
        <w:t>emitério C</w:t>
      </w:r>
      <w:r w:rsidR="00E02819">
        <w:rPr>
          <w:rFonts w:ascii="Arial" w:hAnsi="Arial" w:cs="Arial"/>
          <w:sz w:val="24"/>
          <w:szCs w:val="24"/>
        </w:rPr>
        <w:t>entral</w:t>
      </w:r>
      <w:r w:rsidR="00325A5F">
        <w:rPr>
          <w:rFonts w:ascii="Arial" w:hAnsi="Arial" w:cs="Arial"/>
          <w:sz w:val="24"/>
          <w:szCs w:val="24"/>
        </w:rPr>
        <w:t>.</w:t>
      </w:r>
      <w:r w:rsidR="00E02819">
        <w:rPr>
          <w:rFonts w:ascii="Arial" w:hAnsi="Arial" w:cs="Arial"/>
          <w:sz w:val="24"/>
          <w:szCs w:val="24"/>
        </w:rPr>
        <w:t xml:space="preserve">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5A5F" w:rsidRDefault="00A35AE9" w:rsidP="00325A5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325A5F">
        <w:rPr>
          <w:rFonts w:ascii="Arial" w:hAnsi="Arial" w:cs="Arial"/>
          <w:sz w:val="24"/>
          <w:szCs w:val="24"/>
        </w:rPr>
        <w:t xml:space="preserve">no interior do </w:t>
      </w:r>
      <w:r w:rsidR="00E02819">
        <w:rPr>
          <w:rFonts w:ascii="Arial" w:hAnsi="Arial" w:cs="Arial"/>
          <w:sz w:val="24"/>
          <w:szCs w:val="24"/>
        </w:rPr>
        <w:t>C</w:t>
      </w:r>
      <w:r w:rsidR="00325A5F">
        <w:rPr>
          <w:rFonts w:ascii="Arial" w:hAnsi="Arial" w:cs="Arial"/>
          <w:sz w:val="24"/>
          <w:szCs w:val="24"/>
        </w:rPr>
        <w:t>emitério C</w:t>
      </w:r>
      <w:r w:rsidR="00E02819">
        <w:rPr>
          <w:rFonts w:ascii="Arial" w:hAnsi="Arial" w:cs="Arial"/>
          <w:sz w:val="24"/>
          <w:szCs w:val="24"/>
        </w:rPr>
        <w:t>entral</w:t>
      </w:r>
      <w:r w:rsidR="00325A5F">
        <w:rPr>
          <w:rFonts w:ascii="Arial" w:hAnsi="Arial" w:cs="Arial"/>
          <w:sz w:val="24"/>
          <w:szCs w:val="24"/>
        </w:rPr>
        <w:t>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cemitério está com muito mato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 e constrangimentos aos visitantes.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02819">
        <w:rPr>
          <w:rFonts w:ascii="Arial" w:hAnsi="Arial" w:cs="Arial"/>
          <w:sz w:val="24"/>
          <w:szCs w:val="24"/>
        </w:rPr>
        <w:t>2</w:t>
      </w:r>
      <w:r w:rsidR="00325A5F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02819">
        <w:rPr>
          <w:rFonts w:ascii="Arial" w:hAnsi="Arial" w:cs="Arial"/>
          <w:sz w:val="24"/>
          <w:szCs w:val="24"/>
        </w:rPr>
        <w:t>-</w:t>
      </w: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CA651B" w:rsidP="00E0281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16250" cy="5400000"/>
            <wp:effectExtent l="0" t="0" r="3810" b="0"/>
            <wp:docPr id="3" name="Imagem 3" descr="\\strmain\Ver. Joi Fornasari\02 GAB 02\03-MINHAS IMAGENS\FOTOS 2019\CEMITÉRIO CENTRAL - M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CEMITÉRIO CENTRAL - MA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25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51B" w:rsidRDefault="00CA651B" w:rsidP="00E0281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A651B" w:rsidRDefault="00CA651B" w:rsidP="00E0281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no interior do Cemitério Central.</w:t>
      </w:r>
      <w:bookmarkStart w:id="0" w:name="_GoBack"/>
      <w:bookmarkEnd w:id="0"/>
    </w:p>
    <w:sectPr w:rsidR="00CA651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51a47a8e3348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51c2d0f-1644-4dad-bfdd-1a589913e025.png" Id="Rf06a98662e9d46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51c2d0f-1644-4dad-bfdd-1a589913e025.png" Id="R2851a47a8e3348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6FA8-7169-4455-8FED-327892AE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121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381</cp:revision>
  <cp:lastPrinted>2014-10-17T18:19:00Z</cp:lastPrinted>
  <dcterms:created xsi:type="dcterms:W3CDTF">2014-01-16T16:53:00Z</dcterms:created>
  <dcterms:modified xsi:type="dcterms:W3CDTF">2019-02-25T18:31:00Z</dcterms:modified>
</cp:coreProperties>
</file>