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609A7">
        <w:rPr>
          <w:rFonts w:ascii="Arial" w:hAnsi="Arial" w:cs="Arial"/>
        </w:rPr>
        <w:t>04421</w:t>
      </w:r>
      <w:r w:rsidRPr="009F0765">
        <w:rPr>
          <w:rFonts w:ascii="Arial" w:hAnsi="Arial" w:cs="Arial"/>
        </w:rPr>
        <w:t>/</w:t>
      </w:r>
      <w:r w:rsidR="007609A7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316C5D" w:rsidP="00B620F0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</w:t>
      </w:r>
      <w:r w:rsidR="00572870">
        <w:rPr>
          <w:rFonts w:ascii="Arial" w:hAnsi="Arial" w:cs="Arial"/>
          <w:sz w:val="24"/>
          <w:szCs w:val="24"/>
        </w:rPr>
        <w:t xml:space="preserve"> execução de pintura de faixa de pedestres na Avenida Tiradentes, em frente ao Varejão Tropical e conserto de buraco ao lado da escada</w:t>
      </w:r>
      <w:r w:rsidR="00FE39BA">
        <w:rPr>
          <w:rFonts w:ascii="Arial" w:hAnsi="Arial" w:cs="Arial"/>
          <w:sz w:val="24"/>
          <w:szCs w:val="24"/>
        </w:rPr>
        <w:t xml:space="preserve"> em frente ao comércio citado.</w:t>
      </w:r>
    </w:p>
    <w:p w:rsidR="00171283" w:rsidRDefault="00171283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1F8B" w:rsidRDefault="00D51F8B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E39BA">
        <w:rPr>
          <w:rFonts w:ascii="Arial" w:hAnsi="Arial" w:cs="Arial"/>
          <w:bCs/>
          <w:sz w:val="24"/>
          <w:szCs w:val="24"/>
        </w:rPr>
        <w:t xml:space="preserve"> execução de pintura de faixa de pedestres na Avenida Tiradentes em frente ao Varejão Tropical e conserto de um buraco ao lado da escada também em frente a esse estabelecimento comercial.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E39BA">
        <w:rPr>
          <w:rFonts w:ascii="Arial" w:hAnsi="Arial" w:cs="Arial"/>
          <w:sz w:val="24"/>
          <w:szCs w:val="24"/>
        </w:rPr>
        <w:t>Nesse local da avenida, que é muito movimentada, foi construída uma passagem (escada com corrimão) e os moradores solicitaram a pintura de faixa de pedestres para garantir segurança aos transeuntes. Pedem, também, o conserto de um buraco existente ao lado da escada também defronte ao estabelecimento comercial.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283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B4" w:rsidRDefault="008E01B4">
      <w:r>
        <w:separator/>
      </w:r>
    </w:p>
  </w:endnote>
  <w:endnote w:type="continuationSeparator" w:id="0">
    <w:p w:rsidR="008E01B4" w:rsidRDefault="008E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B4" w:rsidRDefault="008E01B4">
      <w:r>
        <w:separator/>
      </w:r>
    </w:p>
  </w:footnote>
  <w:footnote w:type="continuationSeparator" w:id="0">
    <w:p w:rsidR="008E01B4" w:rsidRDefault="008E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70" w:rsidRDefault="00D77C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7C4E" w:rsidRPr="00D77C4E" w:rsidRDefault="00D77C4E" w:rsidP="00D77C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7C4E">
                  <w:rPr>
                    <w:rFonts w:ascii="Arial" w:hAnsi="Arial" w:cs="Arial"/>
                    <w:b/>
                  </w:rPr>
                  <w:t>PROTOCOLO Nº: 07839/2013     DATA: 02/08/2013     HORA: 15:23     USUÁRIO: MARTA</w:t>
                </w:r>
              </w:p>
            </w:txbxContent>
          </v:textbox>
          <w10:wrap anchorx="margin" anchory="margin"/>
        </v:shape>
      </w:pict>
    </w:r>
    <w:r w:rsidR="0057287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72870" w:rsidRPr="00AE702A" w:rsidRDefault="0057287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72870" w:rsidRPr="00D26CB3" w:rsidRDefault="0057287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7287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72870" w:rsidRDefault="0057287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22A"/>
    <w:rsid w:val="0038539B"/>
    <w:rsid w:val="003855C2"/>
    <w:rsid w:val="003B300C"/>
    <w:rsid w:val="003D3AA8"/>
    <w:rsid w:val="003F1899"/>
    <w:rsid w:val="003F28E7"/>
    <w:rsid w:val="003F5EDF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09A7"/>
    <w:rsid w:val="00764310"/>
    <w:rsid w:val="007708AC"/>
    <w:rsid w:val="007749B2"/>
    <w:rsid w:val="00781E9D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1B4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0A92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77C4E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2013-08-02T15:46:00Z</cp:lastPrinted>
  <dcterms:created xsi:type="dcterms:W3CDTF">2014-01-14T17:04:00Z</dcterms:created>
  <dcterms:modified xsi:type="dcterms:W3CDTF">2014-01-14T17:04:00Z</dcterms:modified>
</cp:coreProperties>
</file>