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A61DF">
        <w:rPr>
          <w:rFonts w:ascii="Arial" w:hAnsi="Arial" w:cs="Arial"/>
          <w:sz w:val="24"/>
          <w:szCs w:val="24"/>
        </w:rPr>
        <w:t>proceda a melhorias nos acessos de ambos os lados da pinguela que liga os bairros Santa Alice ao Recreio Alvorada.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BB2" w:rsidRPr="009A5E22" w:rsidRDefault="00A35AE9" w:rsidP="00433BB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A61DF">
        <w:rPr>
          <w:rFonts w:ascii="Arial" w:hAnsi="Arial" w:cs="Arial"/>
          <w:sz w:val="24"/>
          <w:szCs w:val="24"/>
        </w:rPr>
        <w:t>proceda a melhorias nos acessos de ambos os lados da pinguela que liga os bairros Santa Alice ao Recreio Alvorada.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</w:t>
      </w:r>
      <w:r w:rsidR="004A61DF">
        <w:rPr>
          <w:rFonts w:ascii="Arial" w:hAnsi="Arial" w:cs="Arial"/>
          <w:sz w:val="24"/>
          <w:szCs w:val="24"/>
        </w:rPr>
        <w:t>usuários do referido acesso,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2747FB">
        <w:rPr>
          <w:rFonts w:ascii="Arial" w:hAnsi="Arial" w:cs="Arial"/>
          <w:sz w:val="24"/>
          <w:szCs w:val="24"/>
        </w:rPr>
        <w:t xml:space="preserve">o </w:t>
      </w:r>
      <w:r w:rsidR="00772B0E">
        <w:rPr>
          <w:rFonts w:ascii="Arial" w:hAnsi="Arial" w:cs="Arial"/>
          <w:sz w:val="24"/>
          <w:szCs w:val="24"/>
        </w:rPr>
        <w:t>mesmo está em péssimas condições</w:t>
      </w:r>
      <w:r w:rsidR="002747FB">
        <w:rPr>
          <w:rFonts w:ascii="Arial" w:hAnsi="Arial" w:cs="Arial"/>
          <w:sz w:val="24"/>
          <w:szCs w:val="24"/>
        </w:rPr>
        <w:t xml:space="preserve">, causando transtornos e </w:t>
      </w:r>
      <w:r w:rsidR="00772B0E">
        <w:rPr>
          <w:rFonts w:ascii="Arial" w:hAnsi="Arial" w:cs="Arial"/>
          <w:sz w:val="24"/>
          <w:szCs w:val="24"/>
        </w:rPr>
        <w:t xml:space="preserve">possíveis </w:t>
      </w:r>
      <w:bookmarkStart w:id="0" w:name="_GoBack"/>
      <w:bookmarkEnd w:id="0"/>
      <w:r w:rsidR="002747FB">
        <w:rPr>
          <w:rFonts w:ascii="Arial" w:hAnsi="Arial" w:cs="Arial"/>
          <w:sz w:val="24"/>
          <w:szCs w:val="24"/>
        </w:rPr>
        <w:t>acidentes.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433BB2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A61DF" w:rsidRDefault="004A61DF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A61DF" w:rsidRDefault="004A61DF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A61DF" w:rsidRDefault="004A61DF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A61DF" w:rsidRDefault="004A61DF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A61DF" w:rsidRDefault="004A61DF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A61DF" w:rsidRDefault="004A61DF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10000" cy="4680000"/>
            <wp:effectExtent l="0" t="0" r="0" b="6350"/>
            <wp:docPr id="3" name="Imagem 3" descr="\\strmain\Ver. Joi Fornasari\02 GAB 02\03-MINHAS IMAGENS\FOTOS 2019\ACESSO DO STA ALICE AO RECREIO ALVO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ACESSO DO STA ALICE AO RECREIO ALVORA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0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8F5" w:rsidRDefault="004218F5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218F5" w:rsidRDefault="004218F5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melhorias nos acessos de ambos os lados da pinguela que liga os bairros Santa Alice ao Recreio Alvorada.</w:t>
      </w:r>
    </w:p>
    <w:sectPr w:rsidR="004218F5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DF" w:rsidRDefault="004A61DF">
      <w:r>
        <w:separator/>
      </w:r>
    </w:p>
  </w:endnote>
  <w:endnote w:type="continuationSeparator" w:id="0">
    <w:p w:rsidR="004A61DF" w:rsidRDefault="004A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DF" w:rsidRDefault="004A61DF">
      <w:r>
        <w:separator/>
      </w:r>
    </w:p>
  </w:footnote>
  <w:footnote w:type="continuationSeparator" w:id="0">
    <w:p w:rsidR="004A61DF" w:rsidRDefault="004A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DF" w:rsidRDefault="004A61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5A86EA" wp14:editId="7DF6AC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Pr="00AE702A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61DF" w:rsidRPr="00D26CB3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4F2C2D" wp14:editId="275EAB1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Default="004A61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03958C" wp14:editId="598CE09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0d51735f2d49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2B0E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673190a-54b4-4684-8f9f-2b8a2ffcec6c.png" Id="R94ca5547bf8042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673190a-54b4-4684-8f9f-2b8a2ffcec6c.png" Id="R710d51735f2d49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BFA3-BE8C-4BD0-A942-DB04611A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2</Pages>
  <Words>147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389</cp:revision>
  <cp:lastPrinted>2014-10-17T18:19:00Z</cp:lastPrinted>
  <dcterms:created xsi:type="dcterms:W3CDTF">2014-01-16T16:53:00Z</dcterms:created>
  <dcterms:modified xsi:type="dcterms:W3CDTF">2019-02-15T13:13:00Z</dcterms:modified>
</cp:coreProperties>
</file>