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B3912">
        <w:rPr>
          <w:rFonts w:ascii="Arial" w:hAnsi="Arial" w:cs="Arial"/>
        </w:rPr>
        <w:t>01031</w:t>
      </w:r>
      <w:r>
        <w:rPr>
          <w:rFonts w:ascii="Arial" w:hAnsi="Arial" w:cs="Arial"/>
        </w:rPr>
        <w:t>/</w:t>
      </w:r>
      <w:r w:rsidR="00CB391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A56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A56CB">
        <w:rPr>
          <w:rFonts w:ascii="Arial" w:hAnsi="Arial" w:cs="Arial"/>
          <w:sz w:val="24"/>
          <w:szCs w:val="24"/>
        </w:rPr>
        <w:t xml:space="preserve">do Poder Executivo </w:t>
      </w:r>
      <w:r>
        <w:rPr>
          <w:rFonts w:ascii="Arial" w:hAnsi="Arial" w:cs="Arial"/>
          <w:sz w:val="24"/>
          <w:szCs w:val="24"/>
        </w:rPr>
        <w:t xml:space="preserve">acerca </w:t>
      </w:r>
      <w:r w:rsidR="004A56CB">
        <w:rPr>
          <w:rFonts w:ascii="Arial" w:hAnsi="Arial" w:cs="Arial"/>
          <w:sz w:val="24"/>
          <w:szCs w:val="24"/>
        </w:rPr>
        <w:t>de</w:t>
      </w:r>
      <w:r w:rsidR="00775CE5">
        <w:rPr>
          <w:rFonts w:ascii="Arial" w:hAnsi="Arial" w:cs="Arial"/>
          <w:sz w:val="24"/>
          <w:szCs w:val="24"/>
        </w:rPr>
        <w:t xml:space="preserve"> possível implantação do </w:t>
      </w:r>
      <w:r w:rsidR="008A30A2">
        <w:rPr>
          <w:rFonts w:ascii="Arial" w:hAnsi="Arial" w:cs="Arial"/>
          <w:sz w:val="24"/>
          <w:szCs w:val="24"/>
        </w:rPr>
        <w:t>p</w:t>
      </w:r>
      <w:r w:rsidR="00775CE5">
        <w:rPr>
          <w:rFonts w:ascii="Arial" w:hAnsi="Arial" w:cs="Arial"/>
          <w:sz w:val="24"/>
          <w:szCs w:val="24"/>
        </w:rPr>
        <w:t xml:space="preserve">rojeto denominado </w:t>
      </w:r>
      <w:r w:rsidR="00775CE5" w:rsidRPr="008A30A2">
        <w:rPr>
          <w:rFonts w:ascii="Arial" w:hAnsi="Arial" w:cs="Arial"/>
          <w:b/>
          <w:sz w:val="24"/>
          <w:szCs w:val="24"/>
        </w:rPr>
        <w:t>“IPTU VERDE”</w:t>
      </w:r>
      <w:r w:rsidR="00A8672F">
        <w:rPr>
          <w:rFonts w:ascii="Arial" w:hAnsi="Arial" w:cs="Arial"/>
          <w:sz w:val="24"/>
          <w:szCs w:val="24"/>
        </w:rPr>
        <w:t xml:space="preserve"> </w:t>
      </w:r>
      <w:r w:rsidR="00D5075C">
        <w:rPr>
          <w:rFonts w:ascii="Arial" w:hAnsi="Arial" w:cs="Arial"/>
          <w:sz w:val="24"/>
          <w:szCs w:val="24"/>
        </w:rPr>
        <w:t>no município de Santa Bárbara d´Oeste</w:t>
      </w:r>
      <w:r w:rsidR="0063407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72F" w:rsidRDefault="00A86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5CE5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225 da Constituição Federal dispõe</w:t>
      </w:r>
      <w:r w:rsidR="00775CE5">
        <w:rPr>
          <w:rFonts w:ascii="Arial" w:hAnsi="Arial" w:cs="Arial"/>
          <w:sz w:val="24"/>
          <w:szCs w:val="24"/>
        </w:rPr>
        <w:t xml:space="preserve"> que “</w:t>
      </w:r>
      <w:r w:rsidR="00775CE5" w:rsidRPr="00BC380D">
        <w:rPr>
          <w:rFonts w:ascii="Arial" w:hAnsi="Arial" w:cs="Arial"/>
          <w:i/>
          <w:sz w:val="24"/>
          <w:szCs w:val="24"/>
        </w:rPr>
        <w:t>Todos tem direito ao Meio Ambiente ecologicamente equilibrado, bem de uso comum do povo e essencial à sadia qualidade de vida, impondo-se ao Poder Público e à coletividade o dever de defend</w:t>
      </w:r>
      <w:r>
        <w:rPr>
          <w:rFonts w:ascii="Arial" w:hAnsi="Arial" w:cs="Arial"/>
          <w:i/>
          <w:sz w:val="24"/>
          <w:szCs w:val="24"/>
        </w:rPr>
        <w:t>ê</w:t>
      </w:r>
      <w:r w:rsidR="00775CE5" w:rsidRPr="00BC380D">
        <w:rPr>
          <w:rFonts w:ascii="Arial" w:hAnsi="Arial" w:cs="Arial"/>
          <w:i/>
          <w:sz w:val="24"/>
          <w:szCs w:val="24"/>
        </w:rPr>
        <w:t xml:space="preserve">-lo e preservá-lo para </w:t>
      </w:r>
      <w:r w:rsidRPr="00BC380D">
        <w:rPr>
          <w:rFonts w:ascii="Arial" w:hAnsi="Arial" w:cs="Arial"/>
          <w:i/>
          <w:sz w:val="24"/>
          <w:szCs w:val="24"/>
        </w:rPr>
        <w:t>os presentes</w:t>
      </w:r>
      <w:r w:rsidR="00775CE5" w:rsidRPr="00BC380D">
        <w:rPr>
          <w:rFonts w:ascii="Arial" w:hAnsi="Arial" w:cs="Arial"/>
          <w:i/>
          <w:sz w:val="24"/>
          <w:szCs w:val="24"/>
        </w:rPr>
        <w:t xml:space="preserve"> e futuras gerações”</w:t>
      </w:r>
      <w:r w:rsidR="00775CE5">
        <w:rPr>
          <w:rFonts w:ascii="Arial" w:hAnsi="Arial" w:cs="Arial"/>
          <w:sz w:val="24"/>
          <w:szCs w:val="24"/>
        </w:rPr>
        <w:t>.</w:t>
      </w:r>
    </w:p>
    <w:p w:rsidR="00A8672F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o projeto IPTU VERDE visa conceder benefícios fiscais à população mediante adoção de critérios para sustentabilidade.</w:t>
      </w: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tem por objetivo estimular os proprietários de imóveis residenciais e não residenciais a adotarem construções e tecnologias ecológicas que visam </w:t>
      </w:r>
      <w:r w:rsidR="000727B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proteção, preservação e a recuperação do meio ambiente.</w:t>
      </w: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estímulo seria dado mediante a concessão de benefício tributário ao contribuinte com desconto no IPTU, com percentuais diferenciados para cada procedimento ou sistema adotado.</w:t>
      </w: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80D" w:rsidRDefault="000727B4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C380D">
        <w:rPr>
          <w:rFonts w:ascii="Arial" w:hAnsi="Arial" w:cs="Arial"/>
          <w:sz w:val="24"/>
          <w:szCs w:val="24"/>
        </w:rPr>
        <w:t xml:space="preserve"> título exemplificativo, o desconto no IPTU seria dado aos proprietários que adotarem as seguintes práticas:</w:t>
      </w: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80D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Captação de água de chuva e armazenamento em reservatórios para utilização no próprio imóvel (lavar calçada e garagens, irrigação, descarga de vaso sanitário, lavar veículos);</w:t>
      </w:r>
    </w:p>
    <w:p w:rsidR="008A30A2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captação de energia solar para aquecimento de água com a finalidade de reduzir parcialmente o consumo de energia elétrica.</w:t>
      </w:r>
      <w:r w:rsidRPr="008A30A2">
        <w:rPr>
          <w:rFonts w:ascii="Arial" w:hAnsi="Arial" w:cs="Arial"/>
          <w:sz w:val="24"/>
          <w:szCs w:val="24"/>
        </w:rPr>
        <w:t xml:space="preserve"> </w:t>
      </w:r>
      <w:r w:rsidRPr="00775CE5">
        <w:rPr>
          <w:rFonts w:ascii="Arial" w:hAnsi="Arial" w:cs="Arial"/>
          <w:sz w:val="24"/>
          <w:szCs w:val="24"/>
        </w:rPr>
        <w:t>Não sobrecarrega</w:t>
      </w:r>
      <w:r>
        <w:rPr>
          <w:rFonts w:ascii="Arial" w:hAnsi="Arial" w:cs="Arial"/>
          <w:sz w:val="24"/>
          <w:szCs w:val="24"/>
        </w:rPr>
        <w:t>ndo</w:t>
      </w:r>
      <w:r w:rsidRPr="00775CE5">
        <w:rPr>
          <w:rFonts w:ascii="Arial" w:hAnsi="Arial" w:cs="Arial"/>
          <w:sz w:val="24"/>
          <w:szCs w:val="24"/>
        </w:rPr>
        <w:t xml:space="preserve"> hidroelétricas e termoelétricas</w:t>
      </w:r>
      <w:r>
        <w:rPr>
          <w:rFonts w:ascii="Arial" w:hAnsi="Arial" w:cs="Arial"/>
          <w:sz w:val="24"/>
          <w:szCs w:val="24"/>
        </w:rPr>
        <w:t>;</w:t>
      </w:r>
    </w:p>
    <w:p w:rsidR="000727B4" w:rsidRDefault="000727B4" w:rsidP="000727B4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8A30A2" w:rsidRPr="00775CE5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5CE5">
        <w:rPr>
          <w:rFonts w:ascii="Arial" w:hAnsi="Arial" w:cs="Arial"/>
          <w:sz w:val="24"/>
          <w:szCs w:val="24"/>
        </w:rPr>
        <w:lastRenderedPageBreak/>
        <w:t>Telhado verde em edifícios no lugar de telhado coberto, fazer a impermeabilização e plantio de grama, horta e plantas ornamentais. Reduz o calor propagado, conforto visual e térmico</w:t>
      </w:r>
      <w:r>
        <w:rPr>
          <w:rFonts w:ascii="Arial" w:hAnsi="Arial" w:cs="Arial"/>
          <w:sz w:val="24"/>
          <w:szCs w:val="24"/>
        </w:rPr>
        <w:t>;</w:t>
      </w:r>
    </w:p>
    <w:p w:rsidR="008A30A2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5CE5">
        <w:rPr>
          <w:rFonts w:ascii="Arial" w:hAnsi="Arial" w:cs="Arial"/>
          <w:sz w:val="24"/>
          <w:szCs w:val="24"/>
        </w:rPr>
        <w:t>Reuso da água após tratamento</w:t>
      </w:r>
      <w:r>
        <w:rPr>
          <w:rFonts w:ascii="Arial" w:hAnsi="Arial" w:cs="Arial"/>
          <w:sz w:val="24"/>
          <w:szCs w:val="24"/>
        </w:rPr>
        <w:t>;</w:t>
      </w:r>
    </w:p>
    <w:p w:rsidR="008A30A2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5CE5">
        <w:rPr>
          <w:rFonts w:ascii="Arial" w:hAnsi="Arial" w:cs="Arial"/>
          <w:sz w:val="24"/>
          <w:szCs w:val="24"/>
        </w:rPr>
        <w:t>Construção com materiais sustentáveis</w:t>
      </w:r>
      <w:r>
        <w:rPr>
          <w:rFonts w:ascii="Arial" w:hAnsi="Arial" w:cs="Arial"/>
          <w:sz w:val="24"/>
          <w:szCs w:val="24"/>
        </w:rPr>
        <w:t>;</w:t>
      </w:r>
    </w:p>
    <w:p w:rsidR="008A30A2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5CE5">
        <w:rPr>
          <w:rFonts w:ascii="Arial" w:hAnsi="Arial" w:cs="Arial"/>
          <w:sz w:val="24"/>
          <w:szCs w:val="24"/>
        </w:rPr>
        <w:t>Taxa de permeabilidade do solo, entre outros</w:t>
      </w:r>
      <w:r>
        <w:rPr>
          <w:rFonts w:ascii="Arial" w:hAnsi="Arial" w:cs="Arial"/>
          <w:sz w:val="24"/>
          <w:szCs w:val="24"/>
        </w:rPr>
        <w:t>.</w:t>
      </w: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0A2" w:rsidRDefault="008A30A2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Acreditamos que cada cidadão precisa fazer a sua parte para termos um ambiente ecologicamente melhor para se viver e o Poder Público pode e deve estimular as p</w:t>
      </w:r>
      <w:r w:rsidR="000727B4">
        <w:rPr>
          <w:rFonts w:ascii="Arial" w:hAnsi="Arial" w:cs="Arial"/>
          <w:sz w:val="24"/>
          <w:szCs w:val="24"/>
        </w:rPr>
        <w:t>essoas a dar a sua contribuição.</w:t>
      </w:r>
    </w:p>
    <w:p w:rsidR="008A30A2" w:rsidRDefault="008A30A2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56CB" w:rsidRDefault="008A30A2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Registre-se, por último, que dezenas de municípios do Estado já</w:t>
      </w:r>
      <w:r w:rsidR="000727B4">
        <w:rPr>
          <w:rFonts w:ascii="Arial" w:hAnsi="Arial" w:cs="Arial"/>
          <w:sz w:val="24"/>
          <w:szCs w:val="24"/>
        </w:rPr>
        <w:t xml:space="preserve"> implantaram este programa. Na Região Metropolitana de Campinas (RMC) três cidades (Campinas, Jaguariúna e Pedreira) estudam </w:t>
      </w:r>
      <w:r w:rsidR="007B4D32">
        <w:rPr>
          <w:rFonts w:ascii="Arial" w:hAnsi="Arial" w:cs="Arial"/>
          <w:sz w:val="24"/>
          <w:szCs w:val="24"/>
        </w:rPr>
        <w:t xml:space="preserve">também </w:t>
      </w:r>
      <w:r w:rsidR="000727B4">
        <w:rPr>
          <w:rFonts w:ascii="Arial" w:hAnsi="Arial" w:cs="Arial"/>
          <w:sz w:val="24"/>
          <w:szCs w:val="24"/>
        </w:rPr>
        <w:t>passar a oferecer descontos para os proprietários de imóveis que adotarem medidas consideradas sustentáveis</w:t>
      </w:r>
      <w:r w:rsidR="007B4D32">
        <w:rPr>
          <w:rFonts w:ascii="Arial" w:hAnsi="Arial" w:cs="Arial"/>
          <w:sz w:val="24"/>
          <w:szCs w:val="24"/>
        </w:rPr>
        <w:t>.</w:t>
      </w:r>
    </w:p>
    <w:p w:rsidR="007B4D32" w:rsidRDefault="007B4D32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D32" w:rsidRDefault="007B4D32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direito ambiental existe o princípio do poluidor pagador. Por outro lado, temos também o princípio do protetor recebedor.</w:t>
      </w:r>
    </w:p>
    <w:p w:rsidR="00700FFA" w:rsidRDefault="00700FFA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D2D" w:rsidRDefault="000727B4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face do exposto, </w:t>
      </w:r>
      <w:r w:rsidR="00FF3852">
        <w:rPr>
          <w:rFonts w:ascii="Arial" w:hAnsi="Arial" w:cs="Arial"/>
          <w:sz w:val="24"/>
          <w:szCs w:val="24"/>
        </w:rPr>
        <w:t>REQUEIRO</w:t>
      </w:r>
      <w:r w:rsidR="00700FFA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="003171DE">
        <w:rPr>
          <w:rFonts w:ascii="Arial" w:hAnsi="Arial" w:cs="Arial"/>
          <w:sz w:val="24"/>
          <w:szCs w:val="24"/>
        </w:rPr>
        <w:t>a</w:t>
      </w:r>
      <w:r w:rsidR="00FF3852">
        <w:rPr>
          <w:rFonts w:ascii="Arial" w:hAnsi="Arial" w:cs="Arial"/>
          <w:sz w:val="24"/>
          <w:szCs w:val="24"/>
        </w:rPr>
        <w:t xml:space="preserve">o Excelentíssimo Senhor Prefeito Municipal </w:t>
      </w:r>
      <w:r w:rsidR="00A8672F">
        <w:rPr>
          <w:rFonts w:ascii="Arial" w:hAnsi="Arial" w:cs="Arial"/>
          <w:sz w:val="24"/>
          <w:szCs w:val="24"/>
        </w:rPr>
        <w:t xml:space="preserve">solicitando </w:t>
      </w:r>
      <w:r>
        <w:rPr>
          <w:rFonts w:ascii="Arial" w:hAnsi="Arial" w:cs="Arial"/>
          <w:sz w:val="24"/>
          <w:szCs w:val="24"/>
        </w:rPr>
        <w:t>informações sobre a possibilidade de adoção da medida em questão</w:t>
      </w:r>
      <w:r w:rsidR="00E52C7D">
        <w:rPr>
          <w:rFonts w:ascii="Arial" w:hAnsi="Arial" w:cs="Arial"/>
          <w:sz w:val="24"/>
          <w:szCs w:val="24"/>
        </w:rPr>
        <w:t>.</w:t>
      </w:r>
    </w:p>
    <w:p w:rsidR="000632EE" w:rsidRDefault="000632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27B4" w:rsidRDefault="000727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49D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0727B4">
        <w:rPr>
          <w:rFonts w:ascii="Arial" w:hAnsi="Arial" w:cs="Arial"/>
          <w:sz w:val="24"/>
          <w:szCs w:val="24"/>
        </w:rPr>
        <w:t>setembro</w:t>
      </w:r>
      <w:r w:rsidR="00A66D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0632E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32E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de Oliveira Martins</w:t>
      </w:r>
    </w:p>
    <w:p w:rsidR="000632EE" w:rsidRPr="000632EE" w:rsidRDefault="000632EE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2EE">
        <w:rPr>
          <w:rFonts w:ascii="Arial" w:hAnsi="Arial" w:cs="Arial"/>
          <w:b/>
          <w:sz w:val="24"/>
          <w:szCs w:val="24"/>
        </w:rPr>
        <w:t>“URUGUAIO”</w:t>
      </w:r>
    </w:p>
    <w:p w:rsidR="009F196D" w:rsidRDefault="00FF3852" w:rsidP="000632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75CE5" w:rsidRDefault="00775CE5" w:rsidP="000632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75CE5" w:rsidRDefault="00775CE5" w:rsidP="000632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75CE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3F" w:rsidRDefault="00213B3F">
      <w:r>
        <w:separator/>
      </w:r>
    </w:p>
  </w:endnote>
  <w:endnote w:type="continuationSeparator" w:id="0">
    <w:p w:rsidR="00213B3F" w:rsidRDefault="0021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3F" w:rsidRDefault="00213B3F">
      <w:r>
        <w:separator/>
      </w:r>
    </w:p>
  </w:footnote>
  <w:footnote w:type="continuationSeparator" w:id="0">
    <w:p w:rsidR="00213B3F" w:rsidRDefault="00213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47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4721" w:rsidRPr="00F34721" w:rsidRDefault="00F34721" w:rsidP="00F347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4721">
                  <w:rPr>
                    <w:rFonts w:ascii="Arial" w:hAnsi="Arial" w:cs="Arial"/>
                    <w:b/>
                  </w:rPr>
                  <w:t>PROTOCOLO Nº: 09517/2013     DATA: 26/09/2013     HORA: 08:57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F5EDD"/>
    <w:multiLevelType w:val="hybridMultilevel"/>
    <w:tmpl w:val="1EB45A0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2EE"/>
    <w:rsid w:val="000727B4"/>
    <w:rsid w:val="001B478A"/>
    <w:rsid w:val="001D1394"/>
    <w:rsid w:val="001F5E15"/>
    <w:rsid w:val="00213B3F"/>
    <w:rsid w:val="003171DE"/>
    <w:rsid w:val="0033648A"/>
    <w:rsid w:val="00373483"/>
    <w:rsid w:val="003D3AA8"/>
    <w:rsid w:val="00454EAC"/>
    <w:rsid w:val="0049057E"/>
    <w:rsid w:val="004A28D2"/>
    <w:rsid w:val="004A56CB"/>
    <w:rsid w:val="004B57DB"/>
    <w:rsid w:val="004C67DE"/>
    <w:rsid w:val="00634072"/>
    <w:rsid w:val="006B262B"/>
    <w:rsid w:val="00700FFA"/>
    <w:rsid w:val="00705ABB"/>
    <w:rsid w:val="00775CE5"/>
    <w:rsid w:val="007B1241"/>
    <w:rsid w:val="007B4D32"/>
    <w:rsid w:val="008A30A2"/>
    <w:rsid w:val="00932496"/>
    <w:rsid w:val="009449D5"/>
    <w:rsid w:val="00960440"/>
    <w:rsid w:val="0098344D"/>
    <w:rsid w:val="009F196D"/>
    <w:rsid w:val="00A66D2D"/>
    <w:rsid w:val="00A71CAF"/>
    <w:rsid w:val="00A8672F"/>
    <w:rsid w:val="00A9035B"/>
    <w:rsid w:val="00AE702A"/>
    <w:rsid w:val="00B30CCB"/>
    <w:rsid w:val="00BB6D44"/>
    <w:rsid w:val="00BC380D"/>
    <w:rsid w:val="00C36E53"/>
    <w:rsid w:val="00CB3912"/>
    <w:rsid w:val="00CD613B"/>
    <w:rsid w:val="00CF7F49"/>
    <w:rsid w:val="00D26CB3"/>
    <w:rsid w:val="00D5075C"/>
    <w:rsid w:val="00E52C7D"/>
    <w:rsid w:val="00E903BB"/>
    <w:rsid w:val="00EB7D7D"/>
    <w:rsid w:val="00EE7983"/>
    <w:rsid w:val="00F16623"/>
    <w:rsid w:val="00F3472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2013-08-06T13:26:00Z</cp:lastPrinted>
  <dcterms:created xsi:type="dcterms:W3CDTF">2014-01-14T16:50:00Z</dcterms:created>
  <dcterms:modified xsi:type="dcterms:W3CDTF">2014-01-14T16:50:00Z</dcterms:modified>
</cp:coreProperties>
</file>