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285C28">
        <w:rPr>
          <w:rFonts w:ascii="Arial" w:hAnsi="Arial" w:cs="Arial"/>
          <w:sz w:val="24"/>
          <w:szCs w:val="24"/>
        </w:rPr>
        <w:t xml:space="preserve">recolocação de braço de luz em </w:t>
      </w:r>
      <w:proofErr w:type="gramStart"/>
      <w:r w:rsidR="00285C28">
        <w:rPr>
          <w:rFonts w:ascii="Arial" w:hAnsi="Arial" w:cs="Arial"/>
          <w:sz w:val="24"/>
          <w:szCs w:val="24"/>
        </w:rPr>
        <w:t>3</w:t>
      </w:r>
      <w:proofErr w:type="gramEnd"/>
      <w:r w:rsidR="00285C28">
        <w:rPr>
          <w:rFonts w:ascii="Arial" w:hAnsi="Arial" w:cs="Arial"/>
          <w:sz w:val="24"/>
          <w:szCs w:val="24"/>
        </w:rPr>
        <w:t xml:space="preserve"> postes sequenciais na Rua Davi Livingston no entorno do Condomínio Residencial La Luna no Jd. Santa Inês.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5C28" w:rsidRDefault="00A35AE9" w:rsidP="00285C2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285C28">
        <w:rPr>
          <w:rFonts w:ascii="Arial" w:hAnsi="Arial" w:cs="Arial"/>
          <w:sz w:val="24"/>
          <w:szCs w:val="24"/>
        </w:rPr>
        <w:t xml:space="preserve">recolocação de braço de luz em </w:t>
      </w:r>
      <w:proofErr w:type="gramStart"/>
      <w:r w:rsidR="00285C28">
        <w:rPr>
          <w:rFonts w:ascii="Arial" w:hAnsi="Arial" w:cs="Arial"/>
          <w:sz w:val="24"/>
          <w:szCs w:val="24"/>
        </w:rPr>
        <w:t>3</w:t>
      </w:r>
      <w:proofErr w:type="gramEnd"/>
      <w:r w:rsidR="00285C28">
        <w:rPr>
          <w:rFonts w:ascii="Arial" w:hAnsi="Arial" w:cs="Arial"/>
          <w:sz w:val="24"/>
          <w:szCs w:val="24"/>
        </w:rPr>
        <w:t xml:space="preserve"> postes sequenciais na Rua Davi Livingston no entorno do Condomínio Residencial La Luna no Jd. Santa Inês.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285C28">
        <w:rPr>
          <w:rFonts w:ascii="Arial" w:hAnsi="Arial" w:cs="Arial"/>
          <w:sz w:val="24"/>
          <w:szCs w:val="24"/>
        </w:rPr>
        <w:t>oradores do referido condomínio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proofErr w:type="gramStart"/>
      <w:r w:rsidR="00285C28">
        <w:rPr>
          <w:rFonts w:ascii="Arial" w:hAnsi="Arial" w:cs="Arial"/>
          <w:sz w:val="24"/>
          <w:szCs w:val="24"/>
        </w:rPr>
        <w:t>3</w:t>
      </w:r>
      <w:proofErr w:type="gramEnd"/>
      <w:r w:rsidR="00285C28">
        <w:rPr>
          <w:rFonts w:ascii="Arial" w:hAnsi="Arial" w:cs="Arial"/>
          <w:sz w:val="24"/>
          <w:szCs w:val="24"/>
        </w:rPr>
        <w:t xml:space="preserve"> postes sequenciais foram transferidos de local e ficaram sem os braços de luz causando a falta de iluminação, gerando </w:t>
      </w:r>
      <w:bookmarkStart w:id="0" w:name="_GoBack"/>
      <w:bookmarkEnd w:id="0"/>
      <w:r w:rsidR="00285C28">
        <w:rPr>
          <w:rFonts w:ascii="Arial" w:hAnsi="Arial" w:cs="Arial"/>
          <w:sz w:val="24"/>
          <w:szCs w:val="24"/>
        </w:rPr>
        <w:t>transtornos e insegurança.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C1D3C">
        <w:rPr>
          <w:rFonts w:ascii="Arial" w:hAnsi="Arial" w:cs="Arial"/>
          <w:sz w:val="24"/>
          <w:szCs w:val="24"/>
        </w:rPr>
        <w:t>0</w:t>
      </w:r>
      <w:r w:rsidR="00915030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f9affa50dd405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4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C28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4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b0697e3-e09d-443b-a1a5-ecb0aeb5118c.png" Id="Rf100b4f809774e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0697e3-e09d-443b-a1a5-ecb0aeb5118c.png" Id="R2bf9affa50dd40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F52B0-D313-4CB2-9E8E-8D5D7957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142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379</cp:revision>
  <cp:lastPrinted>2014-10-17T18:19:00Z</cp:lastPrinted>
  <dcterms:created xsi:type="dcterms:W3CDTF">2014-01-16T16:53:00Z</dcterms:created>
  <dcterms:modified xsi:type="dcterms:W3CDTF">2019-02-06T17:27:00Z</dcterms:modified>
</cp:coreProperties>
</file>