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CC1D3C">
        <w:rPr>
          <w:rFonts w:ascii="Arial" w:hAnsi="Arial" w:cs="Arial"/>
          <w:sz w:val="24"/>
          <w:szCs w:val="24"/>
        </w:rPr>
        <w:t xml:space="preserve">na </w:t>
      </w:r>
      <w:r w:rsidR="00D91CCF">
        <w:rPr>
          <w:rFonts w:ascii="Arial" w:hAnsi="Arial" w:cs="Arial"/>
          <w:sz w:val="24"/>
          <w:szCs w:val="24"/>
        </w:rPr>
        <w:t>área onde foram retirados os barracos no Inocoop.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1CCF" w:rsidRDefault="00A35AE9" w:rsidP="00D91C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CC1D3C">
        <w:rPr>
          <w:rFonts w:ascii="Arial" w:hAnsi="Arial" w:cs="Arial"/>
          <w:sz w:val="24"/>
          <w:szCs w:val="24"/>
        </w:rPr>
        <w:t xml:space="preserve">na </w:t>
      </w:r>
      <w:r w:rsidR="00D91CCF">
        <w:rPr>
          <w:rFonts w:ascii="Arial" w:hAnsi="Arial" w:cs="Arial"/>
          <w:sz w:val="24"/>
          <w:szCs w:val="24"/>
        </w:rPr>
        <w:t>área onde foram retirados os barracos no Inocoop.</w:t>
      </w:r>
    </w:p>
    <w:p w:rsidR="00CC1D3C" w:rsidRDefault="00CC1D3C" w:rsidP="00CC1D3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o mato está alto</w:t>
      </w:r>
      <w:r w:rsidR="00CC1D3C">
        <w:rPr>
          <w:rFonts w:ascii="Arial" w:hAnsi="Arial" w:cs="Arial"/>
          <w:sz w:val="24"/>
          <w:szCs w:val="24"/>
        </w:rPr>
        <w:t>,</w:t>
      </w:r>
      <w:r w:rsidR="00E94D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D91CC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6bf74576834f8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e5d0f1-5394-4679-9c4e-fac145f497d3.png" Id="Ra146fce4f6b840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e5d0f1-5394-4679-9c4e-fac145f497d3.png" Id="Rc86bf74576834f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8C94-745F-4206-924A-9C0F41F8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106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369</cp:revision>
  <cp:lastPrinted>2014-10-17T18:19:00Z</cp:lastPrinted>
  <dcterms:created xsi:type="dcterms:W3CDTF">2014-01-16T16:53:00Z</dcterms:created>
  <dcterms:modified xsi:type="dcterms:W3CDTF">2019-02-04T11:24:00Z</dcterms:modified>
</cp:coreProperties>
</file>