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4079C">
        <w:rPr>
          <w:rFonts w:ascii="Arial" w:hAnsi="Arial" w:cs="Arial"/>
        </w:rPr>
        <w:t>05051</w:t>
      </w:r>
      <w:r>
        <w:rPr>
          <w:rFonts w:ascii="Arial" w:hAnsi="Arial" w:cs="Arial"/>
        </w:rPr>
        <w:t>/</w:t>
      </w:r>
      <w:r w:rsidR="00D4079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</w:t>
      </w:r>
      <w:r w:rsidR="00140119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área </w:t>
      </w:r>
      <w:r w:rsidR="00EF6DB2">
        <w:rPr>
          <w:rFonts w:ascii="Arial" w:hAnsi="Arial" w:cs="Arial"/>
        </w:rPr>
        <w:t>pública</w:t>
      </w:r>
      <w:r w:rsidR="007C515A">
        <w:rPr>
          <w:rFonts w:ascii="Arial" w:hAnsi="Arial" w:cs="Arial"/>
        </w:rPr>
        <w:t xml:space="preserve"> que se localiza</w:t>
      </w:r>
      <w:r w:rsidR="003B6417">
        <w:rPr>
          <w:rFonts w:ascii="Arial" w:hAnsi="Arial" w:cs="Arial"/>
        </w:rPr>
        <w:t xml:space="preserve"> na</w:t>
      </w:r>
      <w:r w:rsidR="007D662D">
        <w:rPr>
          <w:rFonts w:ascii="Arial" w:hAnsi="Arial" w:cs="Arial"/>
        </w:rPr>
        <w:t xml:space="preserve"> </w:t>
      </w:r>
      <w:r w:rsidR="0062202B">
        <w:rPr>
          <w:rFonts w:ascii="Arial" w:hAnsi="Arial" w:cs="Arial"/>
        </w:rPr>
        <w:t xml:space="preserve">Rua </w:t>
      </w:r>
      <w:r w:rsidR="00CE7AE4">
        <w:rPr>
          <w:rFonts w:ascii="Arial" w:hAnsi="Arial" w:cs="Arial"/>
        </w:rPr>
        <w:t xml:space="preserve">Mauá de fronte </w:t>
      </w:r>
      <w:r w:rsidR="0062202B">
        <w:rPr>
          <w:rFonts w:ascii="Arial" w:hAnsi="Arial" w:cs="Arial"/>
        </w:rPr>
        <w:t xml:space="preserve">aos nº </w:t>
      </w:r>
      <w:r w:rsidR="00CE7AE4">
        <w:rPr>
          <w:rFonts w:ascii="Arial" w:hAnsi="Arial" w:cs="Arial"/>
        </w:rPr>
        <w:t>264, 274 e 284</w:t>
      </w:r>
      <w:r w:rsidR="00EF6DB2">
        <w:rPr>
          <w:rFonts w:ascii="Arial" w:hAnsi="Arial" w:cs="Arial"/>
        </w:rPr>
        <w:t xml:space="preserve"> no</w:t>
      </w:r>
      <w:r w:rsidR="00553180" w:rsidRPr="003A4D5B">
        <w:rPr>
          <w:rFonts w:ascii="Arial" w:hAnsi="Arial" w:cs="Arial"/>
        </w:rPr>
        <w:t xml:space="preserve"> Bairro </w:t>
      </w:r>
      <w:r w:rsidR="00CE7AE4">
        <w:rPr>
          <w:rFonts w:ascii="Arial" w:hAnsi="Arial" w:cs="Arial"/>
        </w:rPr>
        <w:t>Jardim Batagin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62202B" w:rsidRPr="0062202B">
        <w:rPr>
          <w:rFonts w:ascii="Arial" w:hAnsi="Arial" w:cs="Arial"/>
          <w:bCs/>
          <w:sz w:val="24"/>
          <w:szCs w:val="24"/>
        </w:rPr>
        <w:t xml:space="preserve">a </w:t>
      </w:r>
      <w:r w:rsidR="00CE7AE4" w:rsidRPr="00CE7AE4">
        <w:rPr>
          <w:rFonts w:ascii="Arial" w:hAnsi="Arial" w:cs="Arial"/>
          <w:bCs/>
          <w:sz w:val="24"/>
          <w:szCs w:val="24"/>
        </w:rPr>
        <w:t>roçagem em área pública que se localiza na Rua Mauá de fronte aos nº 264, 274 e 284 no Bairro Jardim Batagin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Default="007D662D" w:rsidP="00BB65CE">
      <w:pPr>
        <w:rPr>
          <w:rFonts w:ascii="Arial" w:hAnsi="Arial" w:cs="Arial"/>
          <w:sz w:val="24"/>
          <w:szCs w:val="24"/>
        </w:rPr>
      </w:pPr>
    </w:p>
    <w:p w:rsidR="0062202B" w:rsidRPr="003A4D5B" w:rsidRDefault="0062202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2A506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 xml:space="preserve">a área se encontra com </w:t>
      </w:r>
      <w:r w:rsidR="00CE7AE4">
        <w:rPr>
          <w:rFonts w:ascii="Arial" w:hAnsi="Arial" w:cs="Arial"/>
          <w:sz w:val="24"/>
          <w:szCs w:val="24"/>
        </w:rPr>
        <w:t xml:space="preserve">mato alto ocasionando a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 que ali circulam</w:t>
      </w:r>
      <w:r w:rsidR="0008072C">
        <w:rPr>
          <w:rFonts w:ascii="Arial" w:hAnsi="Arial" w:cs="Arial"/>
          <w:sz w:val="24"/>
          <w:szCs w:val="24"/>
        </w:rPr>
        <w:t xml:space="preserve"> 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CE7AE4" w:rsidRDefault="00CE7AE4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Necessita com “URGEN</w:t>
      </w:r>
      <w:r w:rsidR="00140119">
        <w:rPr>
          <w:rFonts w:ascii="Arial" w:hAnsi="Arial" w:cs="Arial"/>
          <w:sz w:val="24"/>
          <w:szCs w:val="24"/>
        </w:rPr>
        <w:t>CIA</w:t>
      </w:r>
      <w:r>
        <w:rPr>
          <w:rFonts w:ascii="Arial" w:hAnsi="Arial" w:cs="Arial"/>
          <w:sz w:val="24"/>
          <w:szCs w:val="24"/>
        </w:rPr>
        <w:t xml:space="preserve">” da realização dos serviços solicitados.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3A4D5B" w:rsidRPr="003A4D5B" w:rsidRDefault="00967C62" w:rsidP="006220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AE4">
        <w:rPr>
          <w:rFonts w:ascii="Arial" w:hAnsi="Arial" w:cs="Arial"/>
          <w:sz w:val="24"/>
          <w:szCs w:val="24"/>
        </w:rPr>
        <w:t>13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CE7AE4">
        <w:rPr>
          <w:rFonts w:ascii="Arial" w:hAnsi="Arial" w:cs="Arial"/>
          <w:sz w:val="24"/>
          <w:szCs w:val="24"/>
        </w:rPr>
        <w:t>setembro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2202B" w:rsidRDefault="0062202B" w:rsidP="003A4D5B">
      <w:pPr>
        <w:ind w:firstLine="1440"/>
        <w:rPr>
          <w:rFonts w:ascii="Arial" w:hAnsi="Arial" w:cs="Arial"/>
          <w:sz w:val="24"/>
          <w:szCs w:val="24"/>
        </w:rPr>
      </w:pPr>
    </w:p>
    <w:p w:rsidR="0062202B" w:rsidRPr="003A4D5B" w:rsidRDefault="0062202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4F" w:rsidRDefault="00362A4F">
      <w:r>
        <w:separator/>
      </w:r>
    </w:p>
  </w:endnote>
  <w:endnote w:type="continuationSeparator" w:id="0">
    <w:p w:rsidR="00362A4F" w:rsidRDefault="0036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4F" w:rsidRDefault="00362A4F">
      <w:r>
        <w:separator/>
      </w:r>
    </w:p>
  </w:footnote>
  <w:footnote w:type="continuationSeparator" w:id="0">
    <w:p w:rsidR="00362A4F" w:rsidRDefault="0036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2F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2F17" w:rsidRPr="007D2F17" w:rsidRDefault="007D2F17" w:rsidP="007D2F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2F17">
                  <w:rPr>
                    <w:rFonts w:ascii="Arial" w:hAnsi="Arial" w:cs="Arial"/>
                    <w:b/>
                  </w:rPr>
                  <w:t>PROTOCOLO Nº: 09114/2013     DATA: 13/09/2013     HORA: 12:20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40119"/>
    <w:rsid w:val="001B478A"/>
    <w:rsid w:val="001D1394"/>
    <w:rsid w:val="00236187"/>
    <w:rsid w:val="002A5064"/>
    <w:rsid w:val="002C700B"/>
    <w:rsid w:val="002D0195"/>
    <w:rsid w:val="002D5B66"/>
    <w:rsid w:val="00314358"/>
    <w:rsid w:val="0033648A"/>
    <w:rsid w:val="00362A4F"/>
    <w:rsid w:val="00373483"/>
    <w:rsid w:val="003A4D5B"/>
    <w:rsid w:val="003B6417"/>
    <w:rsid w:val="003C18BB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2202B"/>
    <w:rsid w:val="006B167D"/>
    <w:rsid w:val="006E3661"/>
    <w:rsid w:val="00705ABB"/>
    <w:rsid w:val="007C515A"/>
    <w:rsid w:val="007D1F96"/>
    <w:rsid w:val="007D2F17"/>
    <w:rsid w:val="007D662D"/>
    <w:rsid w:val="007F45F8"/>
    <w:rsid w:val="0084156E"/>
    <w:rsid w:val="00856344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E7AE4"/>
    <w:rsid w:val="00CF7F49"/>
    <w:rsid w:val="00D26CB3"/>
    <w:rsid w:val="00D4079C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B3EA1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