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820CB">
        <w:rPr>
          <w:rFonts w:ascii="Arial" w:hAnsi="Arial" w:cs="Arial"/>
        </w:rPr>
        <w:t>05132</w:t>
      </w:r>
      <w:r w:rsidRPr="00F75516">
        <w:rPr>
          <w:rFonts w:ascii="Arial" w:hAnsi="Arial" w:cs="Arial"/>
        </w:rPr>
        <w:t>/</w:t>
      </w:r>
      <w:r w:rsidR="001820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</w:t>
      </w:r>
      <w:r w:rsidR="00D325CF">
        <w:rPr>
          <w:rFonts w:ascii="Arial" w:hAnsi="Arial" w:cs="Arial"/>
          <w:sz w:val="24"/>
          <w:szCs w:val="24"/>
        </w:rPr>
        <w:t>videncie</w:t>
      </w:r>
      <w:r w:rsidR="00FB7157">
        <w:rPr>
          <w:rFonts w:ascii="Arial" w:hAnsi="Arial" w:cs="Arial"/>
          <w:sz w:val="24"/>
          <w:szCs w:val="24"/>
        </w:rPr>
        <w:t xml:space="preserve"> </w:t>
      </w:r>
      <w:r w:rsidR="00D325CF">
        <w:rPr>
          <w:rFonts w:ascii="Arial" w:hAnsi="Arial" w:cs="Arial"/>
          <w:sz w:val="24"/>
          <w:szCs w:val="24"/>
        </w:rPr>
        <w:t>o reparo de um poste de energia elétrica e orelhão localizados na Rua Manoel dos Santos, n° 260, bairro Santo Antônio do Sapezeiro</w:t>
      </w:r>
      <w:r w:rsidR="00DA7FB3">
        <w:rPr>
          <w:rFonts w:ascii="Arial" w:hAnsi="Arial" w:cs="Arial"/>
          <w:sz w:val="24"/>
          <w:szCs w:val="24"/>
        </w:rPr>
        <w:t>, foto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5CF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325CF">
        <w:rPr>
          <w:rFonts w:ascii="Arial" w:hAnsi="Arial" w:cs="Arial"/>
          <w:bCs/>
          <w:sz w:val="24"/>
          <w:szCs w:val="24"/>
        </w:rPr>
        <w:t xml:space="preserve"> </w:t>
      </w:r>
      <w:r w:rsidR="00D325CF">
        <w:rPr>
          <w:rFonts w:ascii="Arial" w:hAnsi="Arial" w:cs="Arial"/>
          <w:sz w:val="24"/>
          <w:szCs w:val="24"/>
        </w:rPr>
        <w:t>providencie o reparo de um poste de energia elétrica e orelhão localizados na Rua Manoel dos Santos, n° 260, bairro Santo Antônio do Sapezeiro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</w:t>
      </w:r>
      <w:r w:rsidR="000B6956">
        <w:rPr>
          <w:rFonts w:ascii="Arial" w:hAnsi="Arial" w:cs="Arial"/>
          <w:bCs/>
          <w:sz w:val="24"/>
          <w:szCs w:val="24"/>
        </w:rPr>
        <w:t>providências em relação mencionada, ocorrida após um acidente de trânsito</w:t>
      </w:r>
      <w:r w:rsidR="00D325CF">
        <w:rPr>
          <w:rFonts w:ascii="Arial" w:hAnsi="Arial" w:cs="Arial"/>
          <w:bCs/>
          <w:sz w:val="24"/>
          <w:szCs w:val="24"/>
        </w:rPr>
        <w:t>;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D325CF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reparo do poste de energia elétrica e do orelhão se faz indispensável, eis que além da utilidade pública que ambos </w:t>
      </w:r>
      <w:r w:rsidR="000B6956">
        <w:rPr>
          <w:rFonts w:ascii="Arial" w:hAnsi="Arial" w:cs="Arial"/>
          <w:bCs/>
          <w:sz w:val="24"/>
          <w:szCs w:val="24"/>
        </w:rPr>
        <w:t>propiciam</w:t>
      </w:r>
      <w:r>
        <w:rPr>
          <w:rFonts w:ascii="Arial" w:hAnsi="Arial" w:cs="Arial"/>
          <w:bCs/>
          <w:sz w:val="24"/>
          <w:szCs w:val="24"/>
        </w:rPr>
        <w:t xml:space="preserve"> tal situação não merece prosperar, consoante ao demonstrado na foto.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325CF" w:rsidRDefault="00D325CF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325CF" w:rsidRDefault="00D325CF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D325CF">
        <w:rPr>
          <w:rFonts w:ascii="Arial" w:hAnsi="Arial" w:cs="Arial"/>
          <w:b w:val="0"/>
          <w:bCs/>
          <w:u w:val="none"/>
        </w:rPr>
        <w:t>18 de Setembro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325CF" w:rsidRDefault="00D325CF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114B4B" w:rsidRDefault="00114B4B" w:rsidP="00FB7157">
      <w:pPr>
        <w:rPr>
          <w:rFonts w:ascii="Bookman Old Style" w:hAnsi="Bookman Old Style"/>
          <w:b/>
          <w:sz w:val="24"/>
          <w:szCs w:val="24"/>
        </w:rPr>
      </w:pPr>
    </w:p>
    <w:p w:rsidR="00114B4B" w:rsidRDefault="00114B4B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D325CF" w:rsidP="00D325C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1.25pt;height:247.5pt">
            <v:imagedata r:id="rId7" o:title="CAM00564" cropbottom="22216f"/>
          </v:shape>
        </w:pict>
      </w:r>
    </w:p>
    <w:sectPr w:rsidR="00DA7FB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7C" w:rsidRDefault="00BF147C">
      <w:r>
        <w:separator/>
      </w:r>
    </w:p>
  </w:endnote>
  <w:endnote w:type="continuationSeparator" w:id="0">
    <w:p w:rsidR="00BF147C" w:rsidRDefault="00BF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7C" w:rsidRDefault="00BF147C">
      <w:r>
        <w:separator/>
      </w:r>
    </w:p>
  </w:footnote>
  <w:footnote w:type="continuationSeparator" w:id="0">
    <w:p w:rsidR="00BF147C" w:rsidRDefault="00BF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16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1615" w:rsidRPr="00141615" w:rsidRDefault="00141615" w:rsidP="001416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1615">
                  <w:rPr>
                    <w:rFonts w:ascii="Arial" w:hAnsi="Arial" w:cs="Arial"/>
                    <w:b/>
                  </w:rPr>
                  <w:t>PROTOCOLO Nº: 09309/2013     DATA: 19/09/2013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B6956"/>
    <w:rsid w:val="000D567C"/>
    <w:rsid w:val="00114B4B"/>
    <w:rsid w:val="00141615"/>
    <w:rsid w:val="0016135B"/>
    <w:rsid w:val="001820C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02B5E"/>
    <w:rsid w:val="00454EAC"/>
    <w:rsid w:val="004836B1"/>
    <w:rsid w:val="0049057E"/>
    <w:rsid w:val="004B57DB"/>
    <w:rsid w:val="004C67DE"/>
    <w:rsid w:val="004F6411"/>
    <w:rsid w:val="005054C0"/>
    <w:rsid w:val="006C5549"/>
    <w:rsid w:val="00705ABB"/>
    <w:rsid w:val="00781255"/>
    <w:rsid w:val="007E623F"/>
    <w:rsid w:val="00805B7C"/>
    <w:rsid w:val="0086163A"/>
    <w:rsid w:val="008A04E4"/>
    <w:rsid w:val="0094366C"/>
    <w:rsid w:val="00995A50"/>
    <w:rsid w:val="009F196D"/>
    <w:rsid w:val="00A270C4"/>
    <w:rsid w:val="00A35AE9"/>
    <w:rsid w:val="00A71CAF"/>
    <w:rsid w:val="00A9035B"/>
    <w:rsid w:val="00AE702A"/>
    <w:rsid w:val="00B8090C"/>
    <w:rsid w:val="00BF147C"/>
    <w:rsid w:val="00CC4889"/>
    <w:rsid w:val="00CD4B41"/>
    <w:rsid w:val="00CD613B"/>
    <w:rsid w:val="00CF7F49"/>
    <w:rsid w:val="00D26CB3"/>
    <w:rsid w:val="00D325CF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00B6-E895-410F-905B-F04B80A8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