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257206">
        <w:rPr>
          <w:rFonts w:ascii="Arial" w:hAnsi="Arial" w:cs="Arial"/>
          <w:sz w:val="24"/>
          <w:szCs w:val="24"/>
        </w:rPr>
        <w:t xml:space="preserve"> </w:t>
      </w:r>
      <w:r w:rsidR="00023051">
        <w:rPr>
          <w:rFonts w:ascii="Arial" w:hAnsi="Arial" w:cs="Arial"/>
          <w:sz w:val="24"/>
          <w:szCs w:val="24"/>
        </w:rPr>
        <w:t>fiscalização na Rua João Café Filho, 31 de março,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Default="0024160D" w:rsidP="000230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fiscalização na Rua João Café Filho, 31 de março, neste município.</w:t>
      </w: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23051" w:rsidRDefault="00023051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 xml:space="preserve">Moradores </w:t>
      </w:r>
      <w:r w:rsidR="00023051">
        <w:rPr>
          <w:rFonts w:ascii="Arial" w:hAnsi="Arial" w:cs="Arial"/>
          <w:sz w:val="24"/>
          <w:szCs w:val="24"/>
        </w:rPr>
        <w:t xml:space="preserve">da rua acima citada estão entrando em contato com este gabinete reclamando de que motoristas não respeitam a sinalização. A rua é mão única no sentido de subida e não de descida como era antigamente. A imprudência dos motoristas já causou pequenos acidentes com moradores que pedem providências. 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23051">
        <w:rPr>
          <w:rFonts w:ascii="Arial" w:hAnsi="Arial" w:cs="Arial"/>
          <w:sz w:val="24"/>
          <w:szCs w:val="24"/>
        </w:rPr>
        <w:t xml:space="preserve"> 10</w:t>
      </w:r>
      <w:r w:rsidR="00816E9E">
        <w:rPr>
          <w:rFonts w:ascii="Arial" w:hAnsi="Arial" w:cs="Arial"/>
          <w:sz w:val="24"/>
          <w:szCs w:val="24"/>
        </w:rPr>
        <w:t xml:space="preserve">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6E9E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02ad9a2adf4c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d524c8-cc05-40c8-ba0f-2f11a36e4444.png" Id="Rcc49a48085a5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d524c8-cc05-40c8-ba0f-2f11a36e4444.png" Id="R5c02ad9a2adf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2018-12-10T11:43:00Z</dcterms:created>
  <dcterms:modified xsi:type="dcterms:W3CDTF">2018-12-10T11:43:00Z</dcterms:modified>
</cp:coreProperties>
</file>