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33" w:rsidRPr="00C355D1" w:rsidRDefault="001B3D33" w:rsidP="001B3D3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B3D33" w:rsidRPr="00EF1437" w:rsidRDefault="001B3D33" w:rsidP="001B3D33">
      <w:pPr>
        <w:tabs>
          <w:tab w:val="left" w:pos="567"/>
        </w:tabs>
        <w:spacing w:line="360" w:lineRule="auto"/>
        <w:ind w:firstLine="567"/>
        <w:contextualSpacing/>
        <w:jc w:val="center"/>
        <w:rPr>
          <w:b/>
          <w:sz w:val="24"/>
          <w:szCs w:val="24"/>
        </w:rPr>
      </w:pPr>
    </w:p>
    <w:p w:rsidR="0044475F" w:rsidRDefault="0044475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4475F" w:rsidRDefault="0044475F">
      <w:pPr>
        <w:jc w:val="center"/>
        <w:rPr>
          <w:rFonts w:ascii="Arial" w:hAnsi="Arial" w:cs="Arial"/>
          <w:sz w:val="24"/>
          <w:szCs w:val="24"/>
        </w:rPr>
      </w:pPr>
    </w:p>
    <w:p w:rsidR="0044475F" w:rsidRDefault="009D055D">
      <w:pPr>
        <w:ind w:left="4536"/>
        <w:jc w:val="both"/>
      </w:pPr>
      <w:r>
        <w:rPr>
          <w:rFonts w:ascii="Arial" w:hAnsi="Arial" w:cs="Arial"/>
          <w:sz w:val="24"/>
          <w:szCs w:val="24"/>
        </w:rPr>
        <w:t xml:space="preserve">“Altera os Artigos 1º e 2º da Lei Municipal nº 3.868, de 25 de agosto de 2016, e dá outras providências”. </w:t>
      </w:r>
    </w:p>
    <w:p w:rsidR="0044475F" w:rsidRDefault="0044475F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Marcos Rosado.</w:t>
      </w:r>
    </w:p>
    <w:p w:rsidR="0044475F" w:rsidRDefault="0044475F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 Vereador Marcos Rosado e ele sanciona e promulga a seguinte Lei:</w:t>
      </w: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O Art. 1º da Lei Municipal nº 3.868, de 25 de agosto de 2016, passa a ter a seguinte redação: </w:t>
      </w: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left="1418"/>
        <w:jc w:val="both"/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Art. 1º</w:t>
      </w:r>
      <w:r>
        <w:rPr>
          <w:rFonts w:ascii="Arial" w:hAnsi="Arial" w:cs="Arial"/>
          <w:i/>
          <w:sz w:val="24"/>
          <w:szCs w:val="24"/>
        </w:rPr>
        <w:t xml:space="preserve"> A Escola Municipal de Educação Infantil, do bairro ‘Cândido </w:t>
      </w:r>
      <w:proofErr w:type="spellStart"/>
      <w:r>
        <w:rPr>
          <w:rFonts w:ascii="Arial" w:hAnsi="Arial" w:cs="Arial"/>
          <w:i/>
          <w:sz w:val="24"/>
          <w:szCs w:val="24"/>
        </w:rPr>
        <w:t>Bertini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’, passa a denominar-se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‘EMEI </w:t>
      </w: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>. Nair Valente’</w:t>
      </w:r>
      <w:proofErr w:type="gramStart"/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40"/>
        <w:jc w:val="both"/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O Art. 2º da Lei Municipal nº 3.868, de 25 de agosto de 2016, passa a ter a seguinte redação: </w:t>
      </w:r>
    </w:p>
    <w:p w:rsidR="0044475F" w:rsidRDefault="0044475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4475F" w:rsidRDefault="009D055D">
      <w:pPr>
        <w:ind w:firstLine="1440"/>
        <w:jc w:val="both"/>
        <w:rPr>
          <w:i/>
          <w:iCs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“Art. 2º </w:t>
      </w:r>
      <w:r>
        <w:rPr>
          <w:rFonts w:ascii="Arial" w:hAnsi="Arial" w:cs="Arial"/>
          <w:i/>
          <w:iCs/>
          <w:sz w:val="24"/>
          <w:szCs w:val="24"/>
        </w:rPr>
        <w:t>A “nova” Biografia da homenageada faz parte integrante desta lei”.</w:t>
      </w:r>
    </w:p>
    <w:p w:rsidR="0044475F" w:rsidRDefault="0044475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4475F" w:rsidRDefault="009D055D">
      <w:pPr>
        <w:ind w:firstLine="1440"/>
        <w:jc w:val="both"/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contrário, em especial a Lei Municipal nº 4.052/2018.</w:t>
      </w: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40"/>
        <w:outlineLvl w:val="0"/>
      </w:pPr>
      <w:r>
        <w:rPr>
          <w:rFonts w:ascii="Arial" w:hAnsi="Arial" w:cs="Arial"/>
          <w:sz w:val="24"/>
          <w:szCs w:val="24"/>
        </w:rPr>
        <w:t>Plenário “Dr. Tancredo Neves”, em 06 de dezembro de 2.018.</w:t>
      </w:r>
    </w:p>
    <w:p w:rsidR="0044475F" w:rsidRDefault="0044475F">
      <w:pPr>
        <w:ind w:firstLine="1440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rPr>
          <w:rFonts w:ascii="Arial" w:hAnsi="Arial" w:cs="Arial"/>
          <w:sz w:val="24"/>
          <w:szCs w:val="24"/>
        </w:rPr>
      </w:pPr>
    </w:p>
    <w:p w:rsidR="0044475F" w:rsidRDefault="009D05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44475F" w:rsidRDefault="009D05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44475F" w:rsidRDefault="009D055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4475F" w:rsidRDefault="009D055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2540" distL="0" distR="4445">
            <wp:extent cx="262255" cy="302260"/>
            <wp:effectExtent l="0" t="0" r="0" b="0"/>
            <wp:docPr id="1" name="Imagem 4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PR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Exposição de Motivos</w:t>
      </w:r>
    </w:p>
    <w:p w:rsidR="0044475F" w:rsidRDefault="0044475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A proposta inicial foi de iniciativa do saudoso vereador “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da Loja”, que fazendo jus ao grandioso trabalho desenvolvido na área de Educação pela Professora Nair Valente, prestou uma homenagem através da denominação de uma unidade educacional do Município.</w:t>
      </w: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A Lei 3.868/2016 foi sancionada à época, porém, neste ano, a família procurou pela Câmara no intuito de solicitar a alteração do nome da homenageada. Com o lamentável falecimento do “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da Loja”, que foi o autor do projeto, este Vereador, de pronto, atendeu ao pedido da filha da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. Nair, apresentando um projeto de lei alterando o nome, retirando o último sobrenome (que era de seu ex-marido), o qual foi aprovado e sancionado (Lei Nº 4.052/2018). </w:t>
      </w: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 xml:space="preserve">Ocorreu que, nesta semana, a família da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>. Nair Valente nos procurou novamente, pois havia feito uma observação, onde não constava na denominação da EMEI, a menção de “Professora” antecedendo o nome da homenageada. Diante do fato, foi solicitada a alteração da lei, por mais uma vez, pedindo que fosse colocada a alusão “Professora”.</w:t>
      </w: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Não nos restou alternativa senão atender ao pedido da família, motivo pelo qual apresento referido projeto, acompanhado de uma nova “Biografia”, onde consta o nome correto da homenageada, com a deferência “Professora”. Conto com a compreensão dos nobres pares para sua aprovação, lembrando que a Lei 4.052/2018 será revogada com a aprovação desta proposta.</w:t>
      </w: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475F" w:rsidRDefault="0044475F">
      <w:pPr>
        <w:rPr>
          <w:rFonts w:ascii="Arial" w:hAnsi="Arial" w:cs="Arial"/>
          <w:sz w:val="24"/>
          <w:szCs w:val="24"/>
        </w:rPr>
      </w:pPr>
    </w:p>
    <w:p w:rsidR="0044475F" w:rsidRDefault="009D055D">
      <w:pPr>
        <w:ind w:firstLine="1440"/>
        <w:outlineLvl w:val="0"/>
      </w:pPr>
      <w:r>
        <w:rPr>
          <w:rFonts w:ascii="Arial" w:hAnsi="Arial" w:cs="Arial"/>
          <w:sz w:val="24"/>
          <w:szCs w:val="24"/>
        </w:rPr>
        <w:t>Plenário “Dr. Tancredo Neves”, em 06 de dezembro de 2.018.</w:t>
      </w:r>
    </w:p>
    <w:p w:rsidR="0044475F" w:rsidRDefault="0044475F">
      <w:pPr>
        <w:outlineLvl w:val="0"/>
        <w:rPr>
          <w:rFonts w:ascii="Arial" w:hAnsi="Arial" w:cs="Arial"/>
          <w:sz w:val="24"/>
          <w:szCs w:val="24"/>
        </w:rPr>
      </w:pPr>
    </w:p>
    <w:p w:rsidR="0044475F" w:rsidRDefault="0044475F">
      <w:pPr>
        <w:outlineLvl w:val="0"/>
        <w:rPr>
          <w:rFonts w:ascii="Arial" w:hAnsi="Arial" w:cs="Arial"/>
          <w:sz w:val="24"/>
          <w:szCs w:val="24"/>
        </w:rPr>
      </w:pPr>
    </w:p>
    <w:p w:rsidR="0044475F" w:rsidRDefault="009D05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44475F" w:rsidRDefault="009D05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44475F" w:rsidRDefault="009D055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4475F" w:rsidRDefault="009D055D">
      <w:pPr>
        <w:jc w:val="center"/>
        <w:outlineLvl w:val="0"/>
      </w:pPr>
      <w:r>
        <w:rPr>
          <w:noProof/>
        </w:rPr>
        <w:drawing>
          <wp:inline distT="0" distB="5080" distL="0" distR="3175">
            <wp:extent cx="263525" cy="299720"/>
            <wp:effectExtent l="0" t="0" r="0" b="0"/>
            <wp:docPr id="2" name="Imagem 5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PR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75F" w:rsidRDefault="0044475F">
      <w:pPr>
        <w:jc w:val="center"/>
        <w:outlineLvl w:val="0"/>
      </w:pPr>
    </w:p>
    <w:p w:rsidR="0044475F" w:rsidRDefault="0044475F">
      <w:pPr>
        <w:jc w:val="center"/>
        <w:outlineLvl w:val="0"/>
      </w:pPr>
    </w:p>
    <w:p w:rsidR="0044475F" w:rsidRDefault="0044475F">
      <w:pPr>
        <w:jc w:val="center"/>
        <w:outlineLvl w:val="0"/>
      </w:pPr>
    </w:p>
    <w:p w:rsidR="0044475F" w:rsidRDefault="0044475F">
      <w:pPr>
        <w:jc w:val="center"/>
        <w:outlineLvl w:val="0"/>
        <w:rPr>
          <w:rFonts w:ascii="Arial" w:hAnsi="Arial"/>
          <w:b/>
          <w:bCs/>
          <w:sz w:val="24"/>
          <w:szCs w:val="24"/>
        </w:rPr>
      </w:pPr>
    </w:p>
    <w:p w:rsidR="0044475F" w:rsidRDefault="0044475F">
      <w:pPr>
        <w:jc w:val="center"/>
        <w:outlineLvl w:val="0"/>
        <w:rPr>
          <w:rFonts w:ascii="Arial" w:hAnsi="Arial"/>
          <w:b/>
          <w:bCs/>
          <w:sz w:val="24"/>
          <w:szCs w:val="24"/>
        </w:rPr>
      </w:pPr>
    </w:p>
    <w:p w:rsidR="0044475F" w:rsidRDefault="009D055D">
      <w:pPr>
        <w:jc w:val="center"/>
        <w:outlineLvl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Biografia</w:t>
      </w:r>
    </w:p>
    <w:p w:rsidR="0044475F" w:rsidRDefault="0044475F">
      <w:pPr>
        <w:jc w:val="center"/>
        <w:outlineLvl w:val="0"/>
        <w:rPr>
          <w:rFonts w:ascii="Arial" w:hAnsi="Arial"/>
          <w:b/>
          <w:bCs/>
          <w:sz w:val="24"/>
          <w:szCs w:val="24"/>
        </w:rPr>
      </w:pPr>
    </w:p>
    <w:p w:rsidR="0044475F" w:rsidRDefault="009D055D">
      <w:pPr>
        <w:ind w:firstLine="1418"/>
        <w:jc w:val="both"/>
      </w:pP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Nair Valente, nascida no dia 08 de março de 1922, em Santa Bárbara d’ Oeste - SP, era a filha mais velha de oito filhos dos professores Ulisses de Oliveira Valente e Maria Martiniano Gouveia Valente (Dona </w:t>
      </w:r>
      <w:proofErr w:type="spellStart"/>
      <w:r>
        <w:rPr>
          <w:rFonts w:ascii="Arial" w:hAnsi="Arial" w:cs="Arial"/>
          <w:sz w:val="24"/>
          <w:szCs w:val="24"/>
        </w:rPr>
        <w:t>Bininha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Fez o curso primário no grupo Escolar José Gabriel de Oliveira, estudou no Colégio Assunção em Piracicaba - SP, onde concluiu o ginásio e posteriormente o curso de formação de professores “Curso Normal” na Escola Normal Caetano de Campos em Capivari - SP, hoje denominada Escola Estadual Caetano de Campos.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A partir de então, começou sua carreira no magistério. Foi professora de Prática de Ensino, no Instituto de Educação “Comendador Emílio Romi” em Santa Bárbara d’ Oeste - SP.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 xml:space="preserve">Lecionou em Escolas Rurais, como </w:t>
      </w:r>
      <w:proofErr w:type="gramStart"/>
      <w:r>
        <w:rPr>
          <w:rFonts w:ascii="Arial" w:hAnsi="Arial" w:cs="Arial"/>
          <w:sz w:val="24"/>
          <w:szCs w:val="24"/>
        </w:rPr>
        <w:t>a Fazenda Sobrado Velho em Americana</w:t>
      </w:r>
      <w:proofErr w:type="gramEnd"/>
      <w:r>
        <w:rPr>
          <w:rFonts w:ascii="Arial" w:hAnsi="Arial" w:cs="Arial"/>
          <w:sz w:val="24"/>
          <w:szCs w:val="24"/>
        </w:rPr>
        <w:t xml:space="preserve"> – SP e na Escola pública Estadual “Professor João Solidário Pedroso”.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Trabalhou por 34 anos no Magistério Público e encerrou sua carreira ao aposentar-se pela Escola Pública Estadual Coronel Luís Alves, em Santa Bárbara d’ Oeste - SP, no ano de 1983.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Dedicou sua carreira à alfabetização de jovens e adultos (curso noturno), em paralelo às suas funções de educadora infantil. Criou o projeto “Festa do Livro”, onde distribuía as cartilhas e livros num ambiente de comemoração, promovendo, assim, o incentivo ao hábito da leitura e da escrita.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Recebia os alunos com dificuldade de aprendizagem em sua própria residência, criando assim a cultura de aulas de reforço, posteriormente adotada em todas as redes de ensino.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Em 1991, filiou-se à Associação de Direitos Sociais “Clube das Avencas”.</w:t>
      </w:r>
    </w:p>
    <w:p w:rsidR="0044475F" w:rsidRDefault="009D055D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 xml:space="preserve">Faleceu no dia 26 de julho de 2009, deixando os filhos: Maria Cecília Valente Sarmento, Ulysses Roberto Sarmento, Lúcia Helena Valente Sarmento </w:t>
      </w:r>
      <w:proofErr w:type="spellStart"/>
      <w:r>
        <w:rPr>
          <w:rFonts w:ascii="Arial" w:hAnsi="Arial" w:cs="Arial"/>
          <w:sz w:val="24"/>
          <w:szCs w:val="24"/>
        </w:rPr>
        <w:t>Binhoto</w:t>
      </w:r>
      <w:proofErr w:type="spellEnd"/>
      <w:r>
        <w:rPr>
          <w:rFonts w:ascii="Arial" w:hAnsi="Arial" w:cs="Arial"/>
          <w:sz w:val="24"/>
          <w:szCs w:val="24"/>
        </w:rPr>
        <w:t xml:space="preserve"> (em Memória), Ângela Maria Sarmento Zanetti e Paulo César Sarmento do seu casamento com Roberto Moraes Sarmento (Radialista). Além dos seus filhos, deixou 10 netos, 12 bisnetos 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tataraneta. </w:t>
      </w:r>
    </w:p>
    <w:p w:rsidR="0044475F" w:rsidRDefault="0044475F">
      <w:pPr>
        <w:ind w:firstLine="1418"/>
        <w:jc w:val="both"/>
        <w:outlineLvl w:val="0"/>
        <w:rPr>
          <w:rFonts w:ascii="Arial" w:hAnsi="Arial" w:cs="Arial"/>
        </w:rPr>
      </w:pPr>
    </w:p>
    <w:p w:rsidR="0044475F" w:rsidRDefault="009D055D">
      <w:pPr>
        <w:ind w:firstLine="1418"/>
        <w:jc w:val="both"/>
        <w:outlineLvl w:val="0"/>
        <w:rPr>
          <w:rFonts w:ascii="Arial" w:hAnsi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Nair declarava que: o que mais dava satisfação e felicidade era estar numa sala de aula com seus amados alunos.</w:t>
      </w:r>
    </w:p>
    <w:sectPr w:rsidR="0044475F">
      <w:headerReference w:type="default" r:id="rId9"/>
      <w:pgSz w:w="11906" w:h="16838"/>
      <w:pgMar w:top="2552" w:right="1701" w:bottom="1985" w:left="1701" w:header="567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B8" w:rsidRDefault="009D055D">
      <w:r>
        <w:separator/>
      </w:r>
    </w:p>
  </w:endnote>
  <w:endnote w:type="continuationSeparator" w:id="0">
    <w:p w:rsidR="005F0FB8" w:rsidRDefault="009D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B8" w:rsidRDefault="009D055D">
      <w:r>
        <w:separator/>
      </w:r>
    </w:p>
  </w:footnote>
  <w:footnote w:type="continuationSeparator" w:id="0">
    <w:p w:rsidR="005F0FB8" w:rsidRDefault="009D0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5F" w:rsidRDefault="009D05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305435</wp:posOffset>
              </wp:positionV>
              <wp:extent cx="5343525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76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475F" w:rsidRDefault="009D055D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4475F" w:rsidRDefault="009D055D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4.05pt;width:420.75pt;height:55.8pt;z-index:-503316476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" filled="f" strokecolor="white" strokeweight=".26mm">
              <v:textbox style="mso-fit-shape-to-text:t">
                <w:txbxContent>
                  <w:p w:rsidR="0044475F" w:rsidRDefault="009D055D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4475F" w:rsidRDefault="009D055D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9" behindDoc="1" locked="0" layoutInCell="1" allowOverlap="1">
              <wp:simplePos x="0" y="0"/>
              <wp:positionH relativeFrom="column">
                <wp:posOffset>-763270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475F" w:rsidRDefault="009D055D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3175">
                                <wp:extent cx="1025525" cy="1144905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1pt;margin-top:.2pt;width:169.25pt;height:142.05pt;z-index:-50331647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" filled="f" strokecolor="white" strokeweight=".26mm">
              <v:textbox inset="2.5mm,1.25mm,2.5mm,1.25mm">
                <w:txbxContent>
                  <w:p w:rsidR="0044475F" w:rsidRDefault="009D055D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3175">
                          <wp:extent cx="1025525" cy="1144905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4475F" w:rsidRDefault="0044475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f1358fb1bf40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F"/>
    <w:rsid w:val="001B3D33"/>
    <w:rsid w:val="0044475F"/>
    <w:rsid w:val="005F0FB8"/>
    <w:rsid w:val="009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4d14cf3-c769-4154-8185-e53f1b72ce56.png" Id="R4710dddb3367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4d14cf3-c769-4154-8185-e53f1b72ce56.png" Id="R21f1358fb1bf40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2016-12-19T12:04:00Z</cp:lastPrinted>
  <dcterms:created xsi:type="dcterms:W3CDTF">2018-12-07T11:30:00Z</dcterms:created>
  <dcterms:modified xsi:type="dcterms:W3CDTF">2018-12-07T12:21:00Z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