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B7329">
        <w:rPr>
          <w:rFonts w:ascii="Arial" w:hAnsi="Arial" w:cs="Arial"/>
        </w:rPr>
        <w:t>05195</w:t>
      </w:r>
      <w:r>
        <w:rPr>
          <w:rFonts w:ascii="Arial" w:hAnsi="Arial" w:cs="Arial"/>
        </w:rPr>
        <w:t>/</w:t>
      </w:r>
      <w:r w:rsidR="003B732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>Sugere ao Poder Executivo Municipal</w:t>
      </w:r>
      <w:r w:rsidR="004A0C7A">
        <w:rPr>
          <w:rFonts w:ascii="Arial" w:hAnsi="Arial" w:cs="Arial"/>
          <w:sz w:val="24"/>
          <w:szCs w:val="24"/>
        </w:rPr>
        <w:t xml:space="preserve"> estudos visando a não permanência de veículos pesados por longo tempo em ruas de bairros residenciais.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C7A" w:rsidRPr="0006680F" w:rsidRDefault="00AC1A54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4A0C7A">
        <w:rPr>
          <w:rFonts w:ascii="Arial" w:hAnsi="Arial" w:cs="Arial"/>
          <w:bCs/>
          <w:sz w:val="24"/>
          <w:szCs w:val="24"/>
        </w:rPr>
        <w:t xml:space="preserve">através dos setores competentes sejam realizados estudos </w:t>
      </w:r>
      <w:r w:rsidR="004A0C7A" w:rsidRPr="004A0C7A">
        <w:rPr>
          <w:rFonts w:ascii="Arial" w:hAnsi="Arial" w:cs="Arial"/>
          <w:bCs/>
          <w:sz w:val="24"/>
          <w:szCs w:val="24"/>
        </w:rPr>
        <w:t>visando a não permanência de veículos pesados por longo tempo em ruas de bairros residenciais</w:t>
      </w: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4338E5" w:rsidRPr="004338E5" w:rsidRDefault="0006680F" w:rsidP="004338E5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4338E5">
        <w:rPr>
          <w:rFonts w:ascii="Arial" w:hAnsi="Arial" w:cs="Arial"/>
          <w:b/>
          <w:bCs/>
          <w:sz w:val="24"/>
          <w:szCs w:val="24"/>
        </w:rPr>
        <w:t>JUSTIFICATIVA</w:t>
      </w:r>
    </w:p>
    <w:p w:rsidR="004338E5" w:rsidRDefault="004338E5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Trata-se de </w:t>
      </w:r>
      <w:r w:rsidR="00D713D2">
        <w:rPr>
          <w:rFonts w:ascii="Arial" w:hAnsi="Arial" w:cs="Arial"/>
          <w:bCs/>
          <w:sz w:val="24"/>
          <w:szCs w:val="24"/>
        </w:rPr>
        <w:t>r</w:t>
      </w:r>
      <w:r w:rsidRPr="0006680F">
        <w:rPr>
          <w:rFonts w:ascii="Arial" w:hAnsi="Arial" w:cs="Arial"/>
          <w:bCs/>
          <w:sz w:val="24"/>
          <w:szCs w:val="24"/>
        </w:rPr>
        <w:t xml:space="preserve">eivindicação de moradores </w:t>
      </w:r>
      <w:r w:rsidR="004A0C7A">
        <w:rPr>
          <w:rFonts w:ascii="Arial" w:hAnsi="Arial" w:cs="Arial"/>
          <w:bCs/>
          <w:sz w:val="24"/>
          <w:szCs w:val="24"/>
        </w:rPr>
        <w:t xml:space="preserve">que </w:t>
      </w:r>
      <w:r w:rsidR="00A73332">
        <w:rPr>
          <w:rFonts w:ascii="Arial" w:hAnsi="Arial" w:cs="Arial"/>
          <w:bCs/>
          <w:sz w:val="24"/>
          <w:szCs w:val="24"/>
        </w:rPr>
        <w:t>se sentem</w:t>
      </w:r>
      <w:r w:rsidR="004A0C7A">
        <w:rPr>
          <w:rFonts w:ascii="Arial" w:hAnsi="Arial" w:cs="Arial"/>
          <w:bCs/>
          <w:sz w:val="24"/>
          <w:szCs w:val="24"/>
        </w:rPr>
        <w:t xml:space="preserve"> incomodados com caminhões </w:t>
      </w:r>
      <w:r w:rsidR="00D713D2">
        <w:rPr>
          <w:rFonts w:ascii="Arial" w:hAnsi="Arial" w:cs="Arial"/>
          <w:bCs/>
          <w:sz w:val="24"/>
          <w:szCs w:val="24"/>
        </w:rPr>
        <w:t>que ficam estacionados em frente as suas residências em período diurno e noturno, às vezes por dias seguidos. Geralmente esses caminhões quando não estão à serviço, os responsáveis pelos mesmos os deixam estacionados por longos períodos em ruas residenciais. Essa situação incomoda os moradores porque perdem a visão de frente à sua residência e à noite temem pela falta de segurança. Moradores de bairros como Jardim São Francisco, Santa Rita, Jardim Dulce, Parque Olaria e outros, tem vivenciado esse problema.</w:t>
      </w:r>
    </w:p>
    <w:p w:rsidR="00D713D2" w:rsidRPr="0006680F" w:rsidRDefault="00D713D2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763488">
        <w:rPr>
          <w:rFonts w:ascii="Arial" w:hAnsi="Arial" w:cs="Arial"/>
          <w:bCs/>
          <w:sz w:val="24"/>
          <w:szCs w:val="24"/>
        </w:rPr>
        <w:t>2</w:t>
      </w:r>
      <w:r w:rsidR="00B465B6">
        <w:rPr>
          <w:rFonts w:ascii="Arial" w:hAnsi="Arial" w:cs="Arial"/>
          <w:bCs/>
          <w:sz w:val="24"/>
          <w:szCs w:val="24"/>
        </w:rPr>
        <w:t>0</w:t>
      </w:r>
      <w:r w:rsidR="00763488">
        <w:rPr>
          <w:rFonts w:ascii="Arial" w:hAnsi="Arial" w:cs="Arial"/>
          <w:bCs/>
          <w:sz w:val="24"/>
          <w:szCs w:val="24"/>
        </w:rPr>
        <w:t xml:space="preserve"> de </w:t>
      </w:r>
      <w:r w:rsidR="00B465B6">
        <w:rPr>
          <w:rFonts w:ascii="Arial" w:hAnsi="Arial" w:cs="Arial"/>
          <w:bCs/>
          <w:sz w:val="24"/>
          <w:szCs w:val="24"/>
        </w:rPr>
        <w:t>setembro</w:t>
      </w:r>
      <w:r w:rsidR="00763488">
        <w:rPr>
          <w:rFonts w:ascii="Arial" w:hAnsi="Arial" w:cs="Arial"/>
          <w:bCs/>
          <w:sz w:val="24"/>
          <w:szCs w:val="24"/>
        </w:rPr>
        <w:t xml:space="preserve"> 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sectPr w:rsidR="00D6300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79" w:rsidRDefault="00690279">
      <w:r>
        <w:separator/>
      </w:r>
    </w:p>
  </w:endnote>
  <w:endnote w:type="continuationSeparator" w:id="0">
    <w:p w:rsidR="00690279" w:rsidRDefault="0069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79" w:rsidRDefault="00690279">
      <w:r>
        <w:separator/>
      </w:r>
    </w:p>
  </w:footnote>
  <w:footnote w:type="continuationSeparator" w:id="0">
    <w:p w:rsidR="00690279" w:rsidRDefault="0069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52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652FB" w:rsidRPr="00E652FB" w:rsidRDefault="00E652FB" w:rsidP="00E652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652FB">
                  <w:rPr>
                    <w:rFonts w:ascii="Arial" w:hAnsi="Arial" w:cs="Arial"/>
                    <w:b/>
                  </w:rPr>
                  <w:t>PROTOCOLO Nº: 09403/2013     DATA: 20/09/2013     HORA: 15:38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56A5C"/>
    <w:rsid w:val="0006680F"/>
    <w:rsid w:val="00082C70"/>
    <w:rsid w:val="001A41F8"/>
    <w:rsid w:val="001B478A"/>
    <w:rsid w:val="001D1394"/>
    <w:rsid w:val="001D56BA"/>
    <w:rsid w:val="00296439"/>
    <w:rsid w:val="003123B0"/>
    <w:rsid w:val="0031362A"/>
    <w:rsid w:val="0033648A"/>
    <w:rsid w:val="00373483"/>
    <w:rsid w:val="00391623"/>
    <w:rsid w:val="003B65ED"/>
    <w:rsid w:val="003B7329"/>
    <w:rsid w:val="003D3AA8"/>
    <w:rsid w:val="00422369"/>
    <w:rsid w:val="004338E5"/>
    <w:rsid w:val="00454EAC"/>
    <w:rsid w:val="0049057E"/>
    <w:rsid w:val="00491FD6"/>
    <w:rsid w:val="004A0C7A"/>
    <w:rsid w:val="004A120E"/>
    <w:rsid w:val="004B57DB"/>
    <w:rsid w:val="004C67DE"/>
    <w:rsid w:val="00536A12"/>
    <w:rsid w:val="005468C8"/>
    <w:rsid w:val="00621FE9"/>
    <w:rsid w:val="00690279"/>
    <w:rsid w:val="006B02CF"/>
    <w:rsid w:val="006B647A"/>
    <w:rsid w:val="00700990"/>
    <w:rsid w:val="00705ABB"/>
    <w:rsid w:val="00751A47"/>
    <w:rsid w:val="00763488"/>
    <w:rsid w:val="0099246C"/>
    <w:rsid w:val="009B08E1"/>
    <w:rsid w:val="009F196D"/>
    <w:rsid w:val="009F4225"/>
    <w:rsid w:val="00A5789E"/>
    <w:rsid w:val="00A71CAF"/>
    <w:rsid w:val="00A73332"/>
    <w:rsid w:val="00A9035B"/>
    <w:rsid w:val="00A97EB8"/>
    <w:rsid w:val="00AC1A54"/>
    <w:rsid w:val="00AE702A"/>
    <w:rsid w:val="00B118A6"/>
    <w:rsid w:val="00B465B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D713D2"/>
    <w:rsid w:val="00E11753"/>
    <w:rsid w:val="00E1546C"/>
    <w:rsid w:val="00E16EAA"/>
    <w:rsid w:val="00E23E33"/>
    <w:rsid w:val="00E32A30"/>
    <w:rsid w:val="00E46A03"/>
    <w:rsid w:val="00E652FB"/>
    <w:rsid w:val="00E734A8"/>
    <w:rsid w:val="00E84AA3"/>
    <w:rsid w:val="00E903BB"/>
    <w:rsid w:val="00E97B84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