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 xml:space="preserve">na iluminação pública localizada na </w:t>
      </w:r>
      <w:r w:rsidR="00514A4E">
        <w:rPr>
          <w:rFonts w:ascii="Arial" w:hAnsi="Arial" w:cs="Arial"/>
          <w:sz w:val="24"/>
          <w:szCs w:val="24"/>
        </w:rPr>
        <w:t xml:space="preserve">Rua </w:t>
      </w:r>
      <w:r w:rsidR="00112307">
        <w:rPr>
          <w:rFonts w:ascii="Arial" w:hAnsi="Arial" w:cs="Arial"/>
          <w:sz w:val="24"/>
          <w:szCs w:val="24"/>
        </w:rPr>
        <w:t>Antero de Quental</w:t>
      </w:r>
      <w:r w:rsidR="00072120">
        <w:rPr>
          <w:rFonts w:ascii="Arial" w:hAnsi="Arial" w:cs="Arial"/>
          <w:sz w:val="24"/>
          <w:szCs w:val="24"/>
        </w:rPr>
        <w:t xml:space="preserve"> no </w:t>
      </w:r>
      <w:r w:rsidR="00112307">
        <w:rPr>
          <w:rFonts w:ascii="Arial" w:hAnsi="Arial" w:cs="Arial"/>
          <w:sz w:val="24"/>
          <w:szCs w:val="24"/>
        </w:rPr>
        <w:t xml:space="preserve">Pq. Residencial </w:t>
      </w:r>
      <w:proofErr w:type="spellStart"/>
      <w:r w:rsidR="00112307">
        <w:rPr>
          <w:rFonts w:ascii="Arial" w:hAnsi="Arial" w:cs="Arial"/>
          <w:sz w:val="24"/>
          <w:szCs w:val="24"/>
        </w:rPr>
        <w:t>Frezzarin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14A4E">
        <w:rPr>
          <w:rFonts w:ascii="Arial" w:hAnsi="Arial" w:cs="Arial"/>
          <w:sz w:val="24"/>
          <w:szCs w:val="24"/>
        </w:rPr>
        <w:t xml:space="preserve">que proceda ao reparo na iluminação pública localizada na </w:t>
      </w:r>
      <w:r w:rsidR="00112307">
        <w:rPr>
          <w:rFonts w:ascii="Arial" w:hAnsi="Arial" w:cs="Arial"/>
          <w:sz w:val="24"/>
          <w:szCs w:val="24"/>
        </w:rPr>
        <w:t>Rua Antero de Quental</w:t>
      </w:r>
      <w:r w:rsidR="00112307">
        <w:rPr>
          <w:rFonts w:ascii="Arial" w:hAnsi="Arial" w:cs="Arial"/>
          <w:sz w:val="24"/>
          <w:szCs w:val="24"/>
        </w:rPr>
        <w:t>, altura do número 268, esquina com a Rua Florêncio de Abreu</w:t>
      </w:r>
      <w:r w:rsidR="00112307">
        <w:rPr>
          <w:rFonts w:ascii="Arial" w:hAnsi="Arial" w:cs="Arial"/>
          <w:sz w:val="24"/>
          <w:szCs w:val="24"/>
        </w:rPr>
        <w:t xml:space="preserve"> no Pq. Residencial </w:t>
      </w:r>
      <w:proofErr w:type="spellStart"/>
      <w:r w:rsidR="00112307">
        <w:rPr>
          <w:rFonts w:ascii="Arial" w:hAnsi="Arial" w:cs="Arial"/>
          <w:sz w:val="24"/>
          <w:szCs w:val="24"/>
        </w:rPr>
        <w:t>Frezzarin</w:t>
      </w:r>
      <w:proofErr w:type="spellEnd"/>
      <w:r w:rsidR="00514A4E">
        <w:rPr>
          <w:rFonts w:ascii="Arial" w:hAnsi="Arial" w:cs="Arial"/>
          <w:sz w:val="24"/>
          <w:szCs w:val="24"/>
        </w:rPr>
        <w:t>,</w:t>
      </w:r>
      <w:r w:rsidR="002731DF">
        <w:rPr>
          <w:rFonts w:ascii="Arial" w:hAnsi="Arial" w:cs="Arial"/>
          <w:sz w:val="24"/>
          <w:szCs w:val="24"/>
        </w:rPr>
        <w:t xml:space="preserve">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das imediações </w:t>
      </w:r>
      <w:r w:rsidR="00514A4E">
        <w:rPr>
          <w:rFonts w:ascii="Arial" w:hAnsi="Arial" w:cs="Arial"/>
          <w:sz w:val="24"/>
          <w:szCs w:val="24"/>
        </w:rPr>
        <w:t>da horta localizada na via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072120">
        <w:rPr>
          <w:rFonts w:ascii="Arial" w:hAnsi="Arial" w:cs="Arial"/>
          <w:sz w:val="24"/>
          <w:szCs w:val="24"/>
        </w:rPr>
        <w:t xml:space="preserve">a escuridão persiste a </w:t>
      </w:r>
      <w:r w:rsidR="00112307">
        <w:rPr>
          <w:rFonts w:ascii="Arial" w:hAnsi="Arial" w:cs="Arial"/>
          <w:b/>
          <w:sz w:val="24"/>
          <w:szCs w:val="24"/>
        </w:rPr>
        <w:t>7</w:t>
      </w:r>
      <w:r w:rsidR="00E401F0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072120">
        <w:rPr>
          <w:rFonts w:ascii="Arial" w:hAnsi="Arial" w:cs="Arial"/>
          <w:sz w:val="24"/>
          <w:szCs w:val="24"/>
        </w:rPr>
        <w:t>1</w:t>
      </w:r>
      <w:r w:rsidR="00112307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514A4E">
        <w:rPr>
          <w:rFonts w:ascii="Arial" w:hAnsi="Arial" w:cs="Arial"/>
          <w:sz w:val="24"/>
          <w:szCs w:val="24"/>
        </w:rPr>
        <w:t xml:space="preserve"> de outubro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143" w:rsidRDefault="00B94143">
      <w:r>
        <w:separator/>
      </w:r>
    </w:p>
  </w:endnote>
  <w:endnote w:type="continuationSeparator" w:id="0">
    <w:p w:rsidR="00B94143" w:rsidRDefault="00B9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143" w:rsidRDefault="00B94143">
      <w:r>
        <w:separator/>
      </w:r>
    </w:p>
  </w:footnote>
  <w:footnote w:type="continuationSeparator" w:id="0">
    <w:p w:rsidR="00B94143" w:rsidRDefault="00B94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ed1ef976e947c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9497E"/>
    <w:rsid w:val="000A183B"/>
    <w:rsid w:val="000A2529"/>
    <w:rsid w:val="000A3D82"/>
    <w:rsid w:val="000A4FBA"/>
    <w:rsid w:val="00106A29"/>
    <w:rsid w:val="00112307"/>
    <w:rsid w:val="00113DF1"/>
    <w:rsid w:val="00114F5A"/>
    <w:rsid w:val="00117E89"/>
    <w:rsid w:val="00130C1A"/>
    <w:rsid w:val="0013573E"/>
    <w:rsid w:val="00136D94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91F3C"/>
    <w:rsid w:val="00B94143"/>
    <w:rsid w:val="00B97C4E"/>
    <w:rsid w:val="00BB4A85"/>
    <w:rsid w:val="00BC5E60"/>
    <w:rsid w:val="00BF6168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e38c925-90b0-437e-85a0-c2c03f906c4b.png" Id="R2a73e03310384b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e38c925-90b0-437e-85a0-c2c03f906c4b.png" Id="Rbfed1ef976e947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2018-10-19T19:14:00Z</dcterms:created>
  <dcterms:modified xsi:type="dcterms:W3CDTF">2018-10-19T19:14:00Z</dcterms:modified>
</cp:coreProperties>
</file>