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1E1A94">
        <w:rPr>
          <w:rFonts w:ascii="Arial" w:hAnsi="Arial" w:cs="Arial"/>
          <w:sz w:val="24"/>
          <w:szCs w:val="24"/>
        </w:rPr>
        <w:t>Celina Maria Beltrame Patrício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1E1A94" w:rsidRPr="001E1A94">
        <w:rPr>
          <w:rFonts w:ascii="Arial" w:hAnsi="Arial" w:cs="Arial"/>
          <w:sz w:val="24"/>
          <w:szCs w:val="24"/>
        </w:rPr>
        <w:t xml:space="preserve"> </w:t>
      </w:r>
      <w:r w:rsidR="001E1A94">
        <w:rPr>
          <w:rFonts w:ascii="Arial" w:hAnsi="Arial" w:cs="Arial"/>
          <w:sz w:val="24"/>
          <w:szCs w:val="24"/>
        </w:rPr>
        <w:t>Celina Maria Beltrame Patrício,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E86E8A">
        <w:rPr>
          <w:rFonts w:ascii="Arial" w:hAnsi="Arial" w:cs="Arial"/>
          <w:bCs/>
          <w:sz w:val="24"/>
          <w:szCs w:val="24"/>
        </w:rPr>
        <w:t>0</w:t>
      </w:r>
      <w:r w:rsidR="001E1A94">
        <w:rPr>
          <w:rFonts w:ascii="Arial" w:hAnsi="Arial" w:cs="Arial"/>
          <w:bCs/>
          <w:sz w:val="24"/>
          <w:szCs w:val="24"/>
        </w:rPr>
        <w:t>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E1A94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1E1A94" w:rsidRPr="001E1A94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1E1A94" w:rsidRPr="001E1A94">
        <w:rPr>
          <w:rFonts w:ascii="Arial" w:hAnsi="Arial" w:cs="Arial"/>
          <w:color w:val="000000" w:themeColor="text1"/>
          <w:shd w:val="clear" w:color="auto" w:fill="FFFFFF"/>
        </w:rPr>
        <w:t>venida Tiradentes, 1854 - Jardim Primavera.</w:t>
      </w:r>
      <w:r w:rsidR="000B4DFD" w:rsidRPr="001E1A9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E1A9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06649">
        <w:rPr>
          <w:rFonts w:ascii="Arial" w:hAnsi="Arial" w:cs="Arial"/>
        </w:rPr>
        <w:t>8</w:t>
      </w:r>
      <w:r w:rsidR="001E1A94">
        <w:rPr>
          <w:rFonts w:ascii="Arial" w:hAnsi="Arial" w:cs="Arial"/>
        </w:rPr>
        <w:t>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E1A94">
        <w:rPr>
          <w:rFonts w:ascii="Arial" w:hAnsi="Arial" w:cs="Arial"/>
        </w:rPr>
        <w:t xml:space="preserve"> </w:t>
      </w:r>
      <w:r w:rsidR="001E1A94" w:rsidRPr="001E1A94">
        <w:rPr>
          <w:rFonts w:ascii="Arial" w:hAnsi="Arial" w:cs="Arial"/>
          <w:color w:val="000000" w:themeColor="text1"/>
          <w:shd w:val="clear" w:color="auto" w:fill="FFFFFF"/>
        </w:rPr>
        <w:t xml:space="preserve">viúva de José Geraldo Jorge </w:t>
      </w:r>
      <w:r w:rsidR="001E1A94" w:rsidRPr="001E1A94">
        <w:rPr>
          <w:rFonts w:ascii="Arial" w:hAnsi="Arial" w:cs="Arial"/>
          <w:color w:val="000000" w:themeColor="text1"/>
          <w:shd w:val="clear" w:color="auto" w:fill="FFFFFF"/>
        </w:rPr>
        <w:t>Patrício</w:t>
      </w:r>
      <w:bookmarkStart w:id="1" w:name="_GoBack"/>
      <w:bookmarkEnd w:id="1"/>
      <w:r w:rsidR="001E1A94" w:rsidRPr="001E1A94">
        <w:rPr>
          <w:rFonts w:ascii="Arial" w:hAnsi="Arial" w:cs="Arial"/>
          <w:color w:val="000000" w:themeColor="text1"/>
          <w:shd w:val="clear" w:color="auto" w:fill="FFFFFF"/>
        </w:rPr>
        <w:t>, deixando as filhas: Ana Maria e Marilda.</w:t>
      </w:r>
      <w:r w:rsidR="001E1A94" w:rsidRPr="001E1A94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806649" w:rsidRPr="001E1A94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649">
        <w:rPr>
          <w:rFonts w:ascii="Arial" w:hAnsi="Arial" w:cs="Arial"/>
          <w:sz w:val="24"/>
          <w:szCs w:val="24"/>
        </w:rPr>
        <w:t>0</w:t>
      </w:r>
      <w:r w:rsidR="00E86E8A">
        <w:rPr>
          <w:rFonts w:ascii="Arial" w:hAnsi="Arial" w:cs="Arial"/>
          <w:sz w:val="24"/>
          <w:szCs w:val="24"/>
        </w:rPr>
        <w:t>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873e3bab784c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4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4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2373477-4359-4bb5-bce9-5cf3638d4a69.png" Id="Rd08699b28de945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373477-4359-4bb5-bce9-5cf3638d4a69.png" Id="Rab873e3bab784c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C0C6-B9D4-48AE-8B90-04E40E51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376</cp:revision>
  <cp:lastPrinted>2013-10-08T16:36:00Z</cp:lastPrinted>
  <dcterms:created xsi:type="dcterms:W3CDTF">2014-01-16T17:21:00Z</dcterms:created>
  <dcterms:modified xsi:type="dcterms:W3CDTF">2018-10-05T11:18:00Z</dcterms:modified>
</cp:coreProperties>
</file>