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84733">
        <w:rPr>
          <w:rFonts w:ascii="Arial" w:hAnsi="Arial" w:cs="Arial"/>
          <w:sz w:val="24"/>
          <w:szCs w:val="24"/>
        </w:rPr>
        <w:t>ao conserto de buraco do DAE na Rua João Ferraz de Campos defronte o nº 177 na Vila Santa Luzia.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1420" w:rsidRDefault="00A35AE9" w:rsidP="000C142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>proceda</w:t>
      </w:r>
      <w:r w:rsidR="00784733">
        <w:rPr>
          <w:rFonts w:ascii="Arial" w:hAnsi="Arial" w:cs="Arial"/>
          <w:sz w:val="24"/>
          <w:szCs w:val="24"/>
        </w:rPr>
        <w:t xml:space="preserve"> </w:t>
      </w:r>
      <w:r w:rsidR="00784733">
        <w:rPr>
          <w:rFonts w:ascii="Arial" w:hAnsi="Arial" w:cs="Arial"/>
          <w:sz w:val="24"/>
          <w:szCs w:val="24"/>
        </w:rPr>
        <w:t>ao conserto de buraco do DAE na Rua João Ferraz de Campos defronte o nº 177 na Vila Santa Luzia.</w:t>
      </w:r>
    </w:p>
    <w:p w:rsidR="005A5968" w:rsidRDefault="005A5968" w:rsidP="000C1420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="00784733">
        <w:rPr>
          <w:rFonts w:ascii="Arial" w:hAnsi="Arial" w:cs="Arial"/>
          <w:sz w:val="24"/>
          <w:szCs w:val="24"/>
        </w:rPr>
        <w:t>oradores</w:t>
      </w:r>
      <w:r w:rsidR="003F7C15">
        <w:rPr>
          <w:rFonts w:ascii="Arial" w:hAnsi="Arial" w:cs="Arial"/>
          <w:sz w:val="24"/>
          <w:szCs w:val="24"/>
        </w:rPr>
        <w:t xml:space="preserve"> da referida </w:t>
      </w:r>
      <w:r w:rsidR="00784733">
        <w:rPr>
          <w:rFonts w:ascii="Arial" w:hAnsi="Arial" w:cs="Arial"/>
          <w:sz w:val="24"/>
          <w:szCs w:val="24"/>
        </w:rPr>
        <w:t>rua</w:t>
      </w:r>
      <w:r w:rsidR="003F7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 segundo eles </w:t>
      </w:r>
      <w:r w:rsidR="00784733">
        <w:rPr>
          <w:rFonts w:ascii="Arial" w:hAnsi="Arial" w:cs="Arial"/>
          <w:sz w:val="24"/>
          <w:szCs w:val="24"/>
        </w:rPr>
        <w:t>após serviços executados pelo DAE ficou um buraco que está afundando, causando transtornos e riscos de acidentes.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>
        <w:rPr>
          <w:rFonts w:ascii="Arial" w:hAnsi="Arial" w:cs="Arial"/>
          <w:sz w:val="24"/>
          <w:szCs w:val="24"/>
        </w:rPr>
        <w:t>02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D0400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230709" wp14:editId="47D1D5C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0360FA" wp14:editId="14AC325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643D69" wp14:editId="1E94A1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6d3440391445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6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d782e3c-18b4-4f47-8f42-531b0aa31003.png" Id="R6587af6f79444c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782e3c-18b4-4f47-8f42-531b0aa31003.png" Id="R0d6d3440391445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9314-2E7F-48AF-8843-21492F14F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</Pages>
  <Words>126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367</cp:revision>
  <cp:lastPrinted>2014-10-17T18:19:00Z</cp:lastPrinted>
  <dcterms:created xsi:type="dcterms:W3CDTF">2014-01-16T16:53:00Z</dcterms:created>
  <dcterms:modified xsi:type="dcterms:W3CDTF">2018-10-02T19:52:00Z</dcterms:modified>
</cp:coreProperties>
</file>