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</w:t>
      </w:r>
      <w:r w:rsidR="00275A4A">
        <w:rPr>
          <w:rFonts w:ascii="Arial" w:hAnsi="Arial" w:cs="Arial"/>
          <w:sz w:val="24"/>
          <w:szCs w:val="24"/>
        </w:rPr>
        <w:t>e</w:t>
      </w:r>
      <w:r w:rsidR="00946B42">
        <w:rPr>
          <w:rFonts w:ascii="Arial" w:hAnsi="Arial" w:cs="Arial"/>
          <w:sz w:val="24"/>
          <w:szCs w:val="24"/>
        </w:rPr>
        <w:t xml:space="preserve"> lâmpada</w:t>
      </w:r>
      <w:r w:rsidR="000B4608">
        <w:rPr>
          <w:rFonts w:ascii="Arial" w:hAnsi="Arial" w:cs="Arial"/>
          <w:sz w:val="24"/>
          <w:szCs w:val="24"/>
        </w:rPr>
        <w:t xml:space="preserve"> </w:t>
      </w:r>
      <w:r w:rsidR="00275A4A">
        <w:rPr>
          <w:rFonts w:ascii="Arial" w:hAnsi="Arial" w:cs="Arial"/>
          <w:sz w:val="24"/>
          <w:szCs w:val="24"/>
        </w:rPr>
        <w:t>na Rua Duque de Caxias, defronte o nº 332 no Centro.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4A" w:rsidRDefault="00A35AE9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</w:t>
      </w:r>
      <w:r w:rsidR="00275A4A">
        <w:rPr>
          <w:rFonts w:ascii="Arial" w:hAnsi="Arial" w:cs="Arial"/>
          <w:sz w:val="24"/>
          <w:szCs w:val="24"/>
        </w:rPr>
        <w:t>de lâmpada na Rua Duque de Caxias, defronte o nº 332 no Centro.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 xml:space="preserve">da forma que se encontra </w:t>
      </w:r>
      <w:r w:rsidR="00275A4A">
        <w:rPr>
          <w:rFonts w:ascii="Arial" w:hAnsi="Arial" w:cs="Arial"/>
          <w:sz w:val="24"/>
          <w:szCs w:val="24"/>
        </w:rPr>
        <w:t>o local está escuro causando transtornos e insegurança.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275A4A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cde397b80a44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c530bc-8e26-4519-8d6e-168f95fe32db.png" Id="Rf972d68eba1e4c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530bc-8e26-4519-8d6e-168f95fe32db.png" Id="Rebcde397b80a44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5350-A0ED-4D57-93BB-0E38B4A5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2018-09-18T13:43:00Z</dcterms:modified>
</cp:coreProperties>
</file>