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A3942">
        <w:rPr>
          <w:rFonts w:ascii="Arial" w:hAnsi="Arial" w:cs="Arial"/>
        </w:rPr>
        <w:t>05337</w:t>
      </w:r>
      <w:r w:rsidRPr="00F75516">
        <w:rPr>
          <w:rFonts w:ascii="Arial" w:hAnsi="Arial" w:cs="Arial"/>
        </w:rPr>
        <w:t>/</w:t>
      </w:r>
      <w:r w:rsidR="00FA394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402F1C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402F1C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402F1C">
        <w:rPr>
          <w:rFonts w:ascii="Arial" w:hAnsi="Arial" w:cs="Arial"/>
          <w:sz w:val="24"/>
          <w:szCs w:val="24"/>
        </w:rPr>
        <w:t xml:space="preserve">a realização de estudos visando </w:t>
      </w:r>
      <w:r w:rsidR="00B95CA5" w:rsidRPr="00402F1C">
        <w:rPr>
          <w:rFonts w:ascii="Arial" w:hAnsi="Arial" w:cs="Arial"/>
          <w:sz w:val="24"/>
          <w:szCs w:val="24"/>
        </w:rPr>
        <w:t>a</w:t>
      </w:r>
      <w:r w:rsidR="006D6665" w:rsidRPr="00402F1C">
        <w:rPr>
          <w:rFonts w:ascii="Arial" w:hAnsi="Arial" w:cs="Arial"/>
          <w:sz w:val="24"/>
          <w:szCs w:val="24"/>
        </w:rPr>
        <w:t xml:space="preserve"> instalação de </w:t>
      </w:r>
      <w:r w:rsidR="00B95CA5" w:rsidRPr="00402F1C">
        <w:rPr>
          <w:rFonts w:ascii="Arial" w:hAnsi="Arial" w:cs="Arial"/>
          <w:sz w:val="24"/>
          <w:szCs w:val="24"/>
        </w:rPr>
        <w:t xml:space="preserve">faixas de pedestres </w:t>
      </w:r>
      <w:r w:rsidR="0029532D">
        <w:rPr>
          <w:rFonts w:ascii="Arial" w:hAnsi="Arial" w:cs="Arial"/>
          <w:sz w:val="24"/>
          <w:szCs w:val="24"/>
        </w:rPr>
        <w:t>no cruzamento da Rua do Algodão com a Rua Cuiabá,</w:t>
      </w:r>
      <w:r w:rsidR="0083531B">
        <w:rPr>
          <w:rFonts w:ascii="Arial" w:hAnsi="Arial" w:cs="Arial"/>
          <w:sz w:val="24"/>
          <w:szCs w:val="24"/>
        </w:rPr>
        <w:t xml:space="preserve"> </w:t>
      </w:r>
      <w:r w:rsidR="0029532D">
        <w:rPr>
          <w:rFonts w:ascii="Arial" w:hAnsi="Arial" w:cs="Arial"/>
          <w:sz w:val="24"/>
          <w:szCs w:val="24"/>
        </w:rPr>
        <w:t>no bairro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5A4E62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sejam realizados estudos visando a </w:t>
      </w:r>
      <w:r w:rsidR="00B95CA5" w:rsidRPr="006D6665">
        <w:rPr>
          <w:rFonts w:ascii="Arial" w:hAnsi="Arial" w:cs="Arial"/>
        </w:rPr>
        <w:t xml:space="preserve">instalação de </w:t>
      </w:r>
      <w:r w:rsidR="00B95CA5" w:rsidRPr="00B95CA5">
        <w:rPr>
          <w:rFonts w:ascii="Arial" w:hAnsi="Arial" w:cs="Arial"/>
        </w:rPr>
        <w:t xml:space="preserve">faixas de pedestres </w:t>
      </w:r>
      <w:r w:rsidR="0029532D">
        <w:rPr>
          <w:rFonts w:ascii="Arial" w:hAnsi="Arial" w:cs="Arial"/>
        </w:rPr>
        <w:t xml:space="preserve">no cruzamento da Rua do Algodão, com a Rua Cuiabá, no bairro Cidade Nova, </w:t>
      </w:r>
      <w:r w:rsidRPr="006D6665">
        <w:rPr>
          <w:rFonts w:ascii="Arial" w:hAnsi="Arial" w:cs="Arial"/>
        </w:rPr>
        <w:t>neste município.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6D6665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relatos dos moradores locais, </w:t>
      </w:r>
      <w:r w:rsidR="00B95CA5">
        <w:rPr>
          <w:rFonts w:ascii="Arial" w:hAnsi="Arial" w:cs="Arial"/>
        </w:rPr>
        <w:t xml:space="preserve">se </w:t>
      </w:r>
      <w:r w:rsidR="00B95CA5" w:rsidRPr="00B95CA5">
        <w:rPr>
          <w:rFonts w:ascii="Arial" w:hAnsi="Arial" w:cs="Arial"/>
        </w:rPr>
        <w:t>faz necessári</w:t>
      </w:r>
      <w:r w:rsidR="00B95CA5">
        <w:rPr>
          <w:rFonts w:ascii="Arial" w:hAnsi="Arial" w:cs="Arial"/>
        </w:rPr>
        <w:t>a</w:t>
      </w:r>
      <w:r w:rsidR="00B95CA5" w:rsidRPr="00B95CA5">
        <w:rPr>
          <w:rFonts w:ascii="Arial" w:hAnsi="Arial" w:cs="Arial"/>
        </w:rPr>
        <w:t xml:space="preserve"> a instalação de faixas de pedestres nos cruzamentos das ruas </w:t>
      </w:r>
      <w:r w:rsidR="00B95CA5">
        <w:rPr>
          <w:rFonts w:ascii="Arial" w:hAnsi="Arial" w:cs="Arial"/>
        </w:rPr>
        <w:t xml:space="preserve">acima mencionadas, </w:t>
      </w:r>
      <w:r w:rsidR="00B95CA5" w:rsidRPr="00B95CA5">
        <w:rPr>
          <w:rFonts w:ascii="Arial" w:hAnsi="Arial" w:cs="Arial"/>
        </w:rPr>
        <w:t>p</w:t>
      </w:r>
      <w:r w:rsidR="00B95CA5">
        <w:rPr>
          <w:rFonts w:ascii="Arial" w:hAnsi="Arial" w:cs="Arial"/>
        </w:rPr>
        <w:t xml:space="preserve">or </w:t>
      </w:r>
      <w:r w:rsidR="00B95CA5" w:rsidRPr="00B95CA5">
        <w:rPr>
          <w:rFonts w:ascii="Arial" w:hAnsi="Arial" w:cs="Arial"/>
        </w:rPr>
        <w:t xml:space="preserve">se tratar de uma </w:t>
      </w:r>
      <w:r w:rsidR="005A4E62">
        <w:rPr>
          <w:rFonts w:ascii="Arial" w:hAnsi="Arial" w:cs="Arial"/>
          <w:lang w:val="pt-BR"/>
        </w:rPr>
        <w:t>área</w:t>
      </w:r>
      <w:r w:rsidR="0029532D">
        <w:rPr>
          <w:rFonts w:ascii="Arial" w:hAnsi="Arial" w:cs="Arial"/>
          <w:lang w:val="pt-BR"/>
        </w:rPr>
        <w:t xml:space="preserve"> </w:t>
      </w:r>
      <w:r w:rsidR="00B95CA5">
        <w:rPr>
          <w:rFonts w:ascii="Arial" w:hAnsi="Arial" w:cs="Arial"/>
        </w:rPr>
        <w:t xml:space="preserve">com </w:t>
      </w:r>
      <w:r w:rsidR="0029532D">
        <w:rPr>
          <w:rFonts w:ascii="Arial" w:hAnsi="Arial" w:cs="Arial"/>
          <w:lang w:val="pt-BR"/>
        </w:rPr>
        <w:t xml:space="preserve">agencia bancaria, com </w:t>
      </w:r>
      <w:r w:rsidR="00B95CA5" w:rsidRPr="00B95CA5">
        <w:rPr>
          <w:rFonts w:ascii="Arial" w:hAnsi="Arial" w:cs="Arial"/>
        </w:rPr>
        <w:t xml:space="preserve">grande </w:t>
      </w:r>
      <w:r w:rsidR="0029532D">
        <w:rPr>
          <w:rFonts w:ascii="Arial" w:hAnsi="Arial" w:cs="Arial"/>
          <w:lang w:val="pt-BR"/>
        </w:rPr>
        <w:t>fluxo de pessoas</w:t>
      </w:r>
      <w:r w:rsidR="00B95CA5" w:rsidRPr="00B95CA5">
        <w:rPr>
          <w:rFonts w:ascii="Arial" w:hAnsi="Arial" w:cs="Arial"/>
        </w:rPr>
        <w:t xml:space="preserve">, </w:t>
      </w:r>
      <w:r w:rsidR="00B95CA5">
        <w:rPr>
          <w:rFonts w:ascii="Arial" w:hAnsi="Arial" w:cs="Arial"/>
        </w:rPr>
        <w:t xml:space="preserve">fato este </w:t>
      </w:r>
      <w:r w:rsidR="00B95CA5" w:rsidRPr="00B95CA5">
        <w:rPr>
          <w:rFonts w:ascii="Arial" w:hAnsi="Arial" w:cs="Arial"/>
        </w:rPr>
        <w:t>que coloca em risco todos que por ali transitam</w:t>
      </w:r>
      <w:r w:rsidR="00B95CA5">
        <w:rPr>
          <w:rFonts w:ascii="Arial" w:hAnsi="Arial" w:cs="Arial"/>
        </w:rPr>
        <w:t xml:space="preserve"> devido à imprudência de alguns motoristas.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F1C">
        <w:rPr>
          <w:rFonts w:ascii="Arial" w:hAnsi="Arial" w:cs="Arial"/>
          <w:sz w:val="24"/>
          <w:szCs w:val="24"/>
        </w:rPr>
        <w:t>27</w:t>
      </w:r>
      <w:r w:rsidR="00B95CA5">
        <w:rPr>
          <w:rFonts w:ascii="Arial" w:hAnsi="Arial" w:cs="Arial"/>
          <w:sz w:val="24"/>
          <w:szCs w:val="24"/>
        </w:rPr>
        <w:t xml:space="preserve"> de </w:t>
      </w:r>
      <w:r w:rsidR="00402F1C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40" w:rsidRDefault="00013240">
      <w:r>
        <w:separator/>
      </w:r>
    </w:p>
  </w:endnote>
  <w:endnote w:type="continuationSeparator" w:id="0">
    <w:p w:rsidR="00013240" w:rsidRDefault="0001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40" w:rsidRDefault="00013240">
      <w:r>
        <w:separator/>
      </w:r>
    </w:p>
  </w:footnote>
  <w:footnote w:type="continuationSeparator" w:id="0">
    <w:p w:rsidR="00013240" w:rsidRDefault="0001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7D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77D31" w:rsidRPr="00F77D31" w:rsidRDefault="00F77D31" w:rsidP="00F77D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77D31">
                  <w:rPr>
                    <w:rFonts w:ascii="Arial" w:hAnsi="Arial" w:cs="Arial"/>
                    <w:b/>
                  </w:rPr>
                  <w:t>PROTOCOLO Nº: 09666/2013     DATA: 27/09/2013     HORA: 16:00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240"/>
    <w:rsid w:val="00017A84"/>
    <w:rsid w:val="000D567C"/>
    <w:rsid w:val="001B478A"/>
    <w:rsid w:val="001D1394"/>
    <w:rsid w:val="001F0799"/>
    <w:rsid w:val="002906C3"/>
    <w:rsid w:val="0029532D"/>
    <w:rsid w:val="00305308"/>
    <w:rsid w:val="003354E5"/>
    <w:rsid w:val="0033648A"/>
    <w:rsid w:val="00373483"/>
    <w:rsid w:val="003D3AA8"/>
    <w:rsid w:val="00402F1C"/>
    <w:rsid w:val="00454EAC"/>
    <w:rsid w:val="0049057E"/>
    <w:rsid w:val="004B57DB"/>
    <w:rsid w:val="004C67DE"/>
    <w:rsid w:val="005813AD"/>
    <w:rsid w:val="005A4E62"/>
    <w:rsid w:val="005C15B6"/>
    <w:rsid w:val="005D2052"/>
    <w:rsid w:val="00690A18"/>
    <w:rsid w:val="006D6665"/>
    <w:rsid w:val="00705ABB"/>
    <w:rsid w:val="007C29DB"/>
    <w:rsid w:val="0083531B"/>
    <w:rsid w:val="0088454A"/>
    <w:rsid w:val="00976984"/>
    <w:rsid w:val="009E04DA"/>
    <w:rsid w:val="009F196D"/>
    <w:rsid w:val="00A25699"/>
    <w:rsid w:val="00A35AE9"/>
    <w:rsid w:val="00A71CAF"/>
    <w:rsid w:val="00A9035B"/>
    <w:rsid w:val="00AE702A"/>
    <w:rsid w:val="00B55F01"/>
    <w:rsid w:val="00B95CA5"/>
    <w:rsid w:val="00BC3100"/>
    <w:rsid w:val="00CD613B"/>
    <w:rsid w:val="00CF7F49"/>
    <w:rsid w:val="00D26CB3"/>
    <w:rsid w:val="00E00EDA"/>
    <w:rsid w:val="00E030AD"/>
    <w:rsid w:val="00E903BB"/>
    <w:rsid w:val="00EB7D7D"/>
    <w:rsid w:val="00EE7983"/>
    <w:rsid w:val="00F16623"/>
    <w:rsid w:val="00F77D31"/>
    <w:rsid w:val="00F95EB1"/>
    <w:rsid w:val="00FA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  <w:style w:type="character" w:customStyle="1" w:styleId="st">
    <w:name w:val="st"/>
    <w:basedOn w:val="Fontepargpadro"/>
    <w:rsid w:val="00402F1C"/>
  </w:style>
  <w:style w:type="character" w:styleId="nfase">
    <w:name w:val="Emphasis"/>
    <w:uiPriority w:val="20"/>
    <w:qFormat/>
    <w:rsid w:val="00402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