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3560D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E3560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4413</w:t>
      </w:r>
      <w:r w:rsidRPr="00E3560D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E3560D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560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Pr="00E3560D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5A4B6F">
        <w:rPr>
          <w:rFonts w:ascii="Arial" w:hAnsi="Arial" w:cs="Arial"/>
          <w:sz w:val="24"/>
          <w:szCs w:val="24"/>
        </w:rPr>
        <w:t>tomem providências com relação às caixas de registro d’água sem tampas localizadas em área publica na Rua Lucio José Batagim no Jd. Firenze. (Foto anexa).</w:t>
      </w:r>
    </w:p>
    <w:p w:rsidR="00E3560D" w:rsidRPr="00E3560D" w:rsidRDefault="00E3560D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E3560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B6F" w:rsidRPr="00E3560D" w:rsidRDefault="00A35AE9" w:rsidP="005A4B6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E3560D">
        <w:rPr>
          <w:rFonts w:ascii="Arial" w:hAnsi="Arial" w:cs="Arial"/>
          <w:sz w:val="24"/>
          <w:szCs w:val="24"/>
        </w:rPr>
        <w:t>dirijo-me</w:t>
      </w:r>
      <w:proofErr w:type="gramEnd"/>
      <w:r w:rsidRPr="00E3560D">
        <w:rPr>
          <w:rFonts w:ascii="Arial" w:hAnsi="Arial" w:cs="Arial"/>
          <w:sz w:val="24"/>
          <w:szCs w:val="24"/>
        </w:rPr>
        <w:t xml:space="preserve"> a Vossa Excelência </w:t>
      </w:r>
      <w:r w:rsidRPr="00E3560D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E3560D">
        <w:rPr>
          <w:rFonts w:ascii="Arial" w:hAnsi="Arial" w:cs="Arial"/>
          <w:bCs/>
          <w:sz w:val="24"/>
          <w:szCs w:val="24"/>
        </w:rPr>
        <w:t>ao setor competente</w:t>
      </w:r>
      <w:r w:rsidR="00587A9D" w:rsidRPr="00E3560D">
        <w:rPr>
          <w:sz w:val="24"/>
          <w:szCs w:val="24"/>
        </w:rPr>
        <w:t xml:space="preserve"> </w:t>
      </w:r>
      <w:r w:rsidR="00086033" w:rsidRPr="00E3560D">
        <w:rPr>
          <w:rFonts w:ascii="Arial" w:hAnsi="Arial" w:cs="Arial"/>
          <w:sz w:val="24"/>
          <w:szCs w:val="24"/>
        </w:rPr>
        <w:t xml:space="preserve">que </w:t>
      </w:r>
      <w:r w:rsidR="005A4B6F">
        <w:rPr>
          <w:rFonts w:ascii="Arial" w:hAnsi="Arial" w:cs="Arial"/>
          <w:sz w:val="24"/>
          <w:szCs w:val="24"/>
        </w:rPr>
        <w:t>tomem providências com relação às caixas de registro d’água sem tampas localizadas em área publica na Rua Lucio José Batagim no Jd. Firenze.</w:t>
      </w:r>
    </w:p>
    <w:p w:rsidR="0053296C" w:rsidRPr="00E3560D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E3560D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3560D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E3560D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Pr="00E3560D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Fomos procurados</w:t>
      </w:r>
      <w:r w:rsidR="00FA6590" w:rsidRPr="00E3560D">
        <w:rPr>
          <w:rFonts w:ascii="Arial" w:hAnsi="Arial" w:cs="Arial"/>
          <w:sz w:val="24"/>
          <w:szCs w:val="24"/>
        </w:rPr>
        <w:t xml:space="preserve"> </w:t>
      </w:r>
      <w:r w:rsidR="00F402C1" w:rsidRPr="00E3560D">
        <w:rPr>
          <w:rFonts w:ascii="Arial" w:hAnsi="Arial" w:cs="Arial"/>
          <w:sz w:val="24"/>
          <w:szCs w:val="24"/>
        </w:rPr>
        <w:t>p</w:t>
      </w:r>
      <w:r w:rsidR="00BA077E" w:rsidRPr="00E3560D">
        <w:rPr>
          <w:rFonts w:ascii="Arial" w:hAnsi="Arial" w:cs="Arial"/>
          <w:sz w:val="24"/>
          <w:szCs w:val="24"/>
        </w:rPr>
        <w:t>o</w:t>
      </w:r>
      <w:r w:rsidR="0055137D" w:rsidRPr="00E3560D">
        <w:rPr>
          <w:rFonts w:ascii="Arial" w:hAnsi="Arial" w:cs="Arial"/>
          <w:sz w:val="24"/>
          <w:szCs w:val="24"/>
        </w:rPr>
        <w:t xml:space="preserve">r </w:t>
      </w:r>
      <w:r w:rsidR="0053296C" w:rsidRPr="00E3560D">
        <w:rPr>
          <w:rFonts w:ascii="Arial" w:hAnsi="Arial" w:cs="Arial"/>
          <w:sz w:val="24"/>
          <w:szCs w:val="24"/>
        </w:rPr>
        <w:t>munícipes</w:t>
      </w:r>
      <w:r w:rsidR="00737C38" w:rsidRPr="00E3560D">
        <w:rPr>
          <w:rFonts w:ascii="Arial" w:hAnsi="Arial" w:cs="Arial"/>
          <w:sz w:val="24"/>
          <w:szCs w:val="24"/>
        </w:rPr>
        <w:t>,</w:t>
      </w:r>
      <w:r w:rsidR="00D067DB" w:rsidRPr="00E3560D">
        <w:rPr>
          <w:rFonts w:ascii="Arial" w:hAnsi="Arial" w:cs="Arial"/>
          <w:sz w:val="24"/>
          <w:szCs w:val="24"/>
        </w:rPr>
        <w:t xml:space="preserve"> </w:t>
      </w:r>
      <w:r w:rsidR="00DA2A05" w:rsidRPr="00E3560D">
        <w:rPr>
          <w:rFonts w:ascii="Arial" w:hAnsi="Arial" w:cs="Arial"/>
          <w:sz w:val="24"/>
          <w:szCs w:val="24"/>
        </w:rPr>
        <w:t xml:space="preserve">solicitando essa providencia, </w:t>
      </w:r>
      <w:r w:rsidR="0055137D" w:rsidRPr="00E3560D">
        <w:rPr>
          <w:rFonts w:ascii="Arial" w:hAnsi="Arial" w:cs="Arial"/>
          <w:sz w:val="24"/>
          <w:szCs w:val="24"/>
        </w:rPr>
        <w:t xml:space="preserve">pois </w:t>
      </w:r>
      <w:r w:rsidR="00E3560D" w:rsidRPr="00E3560D">
        <w:rPr>
          <w:rFonts w:ascii="Arial" w:hAnsi="Arial" w:cs="Arial"/>
          <w:sz w:val="24"/>
          <w:szCs w:val="24"/>
        </w:rPr>
        <w:t xml:space="preserve">segundo eles </w:t>
      </w:r>
      <w:r w:rsidR="005A4B6F">
        <w:rPr>
          <w:rFonts w:ascii="Arial" w:hAnsi="Arial" w:cs="Arial"/>
          <w:sz w:val="24"/>
          <w:szCs w:val="24"/>
        </w:rPr>
        <w:t>as referidas caixas estão abertas podendo causar acidentes.</w:t>
      </w:r>
    </w:p>
    <w:p w:rsidR="0032419C" w:rsidRPr="00E3560D" w:rsidRDefault="0032419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Pr="00E3560D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Pr="00E3560D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E3560D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>Plen</w:t>
      </w:r>
      <w:r w:rsidR="00B2081A" w:rsidRPr="00E3560D">
        <w:rPr>
          <w:rFonts w:ascii="Arial" w:hAnsi="Arial" w:cs="Arial"/>
          <w:sz w:val="24"/>
          <w:szCs w:val="24"/>
        </w:rPr>
        <w:t xml:space="preserve">ário “Dr. Tancredo Neves”, em </w:t>
      </w:r>
      <w:r w:rsidR="00291725" w:rsidRPr="00E3560D">
        <w:rPr>
          <w:rFonts w:ascii="Arial" w:hAnsi="Arial" w:cs="Arial"/>
          <w:sz w:val="24"/>
          <w:szCs w:val="24"/>
        </w:rPr>
        <w:t xml:space="preserve">10 </w:t>
      </w:r>
      <w:r w:rsidR="002B492D" w:rsidRPr="00E3560D">
        <w:rPr>
          <w:rFonts w:ascii="Arial" w:hAnsi="Arial" w:cs="Arial"/>
          <w:sz w:val="24"/>
          <w:szCs w:val="24"/>
        </w:rPr>
        <w:t>de</w:t>
      </w:r>
      <w:r w:rsidR="00FA3D7E" w:rsidRPr="00E3560D">
        <w:rPr>
          <w:rFonts w:ascii="Arial" w:hAnsi="Arial" w:cs="Arial"/>
          <w:sz w:val="24"/>
          <w:szCs w:val="24"/>
        </w:rPr>
        <w:t xml:space="preserve"> </w:t>
      </w:r>
      <w:r w:rsidR="00291725" w:rsidRPr="00E3560D">
        <w:rPr>
          <w:rFonts w:ascii="Arial" w:hAnsi="Arial" w:cs="Arial"/>
          <w:sz w:val="24"/>
          <w:szCs w:val="24"/>
        </w:rPr>
        <w:t xml:space="preserve">Setembro </w:t>
      </w:r>
      <w:r w:rsidR="006803F2" w:rsidRPr="00E3560D">
        <w:rPr>
          <w:rFonts w:ascii="Arial" w:hAnsi="Arial" w:cs="Arial"/>
          <w:sz w:val="24"/>
          <w:szCs w:val="24"/>
        </w:rPr>
        <w:t>de 201</w:t>
      </w:r>
      <w:r w:rsidR="00650126" w:rsidRPr="00E3560D">
        <w:rPr>
          <w:rFonts w:ascii="Arial" w:hAnsi="Arial" w:cs="Arial"/>
          <w:sz w:val="24"/>
          <w:szCs w:val="24"/>
        </w:rPr>
        <w:t>8</w:t>
      </w:r>
      <w:r w:rsidR="00E55785" w:rsidRPr="00E3560D">
        <w:rPr>
          <w:rFonts w:ascii="Arial" w:hAnsi="Arial" w:cs="Arial"/>
          <w:sz w:val="24"/>
          <w:szCs w:val="24"/>
        </w:rPr>
        <w:t>.</w:t>
      </w:r>
    </w:p>
    <w:p w:rsidR="00265244" w:rsidRPr="00E3560D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Pr="00E3560D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E3560D" w:rsidRDefault="00E3560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0339D0" w:rsidRPr="00E3560D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E3560D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E3560D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91725" w:rsidRPr="00E3560D">
        <w:rPr>
          <w:rFonts w:ascii="Arial" w:hAnsi="Arial" w:cs="Arial"/>
          <w:sz w:val="24"/>
          <w:szCs w:val="24"/>
        </w:rPr>
        <w:t xml:space="preserve">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Pr="00E3560D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E3560D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E3560D">
        <w:rPr>
          <w:rFonts w:ascii="Arial" w:hAnsi="Arial" w:cs="Arial"/>
          <w:sz w:val="24"/>
          <w:szCs w:val="24"/>
        </w:rPr>
        <w:t xml:space="preserve">   </w:t>
      </w:r>
      <w:r w:rsidR="00291725" w:rsidRPr="00E3560D">
        <w:rPr>
          <w:rFonts w:ascii="Arial" w:hAnsi="Arial" w:cs="Arial"/>
          <w:sz w:val="24"/>
          <w:szCs w:val="24"/>
        </w:rPr>
        <w:t xml:space="preserve">       </w:t>
      </w:r>
      <w:r w:rsidRPr="00E3560D">
        <w:rPr>
          <w:rFonts w:ascii="Arial" w:hAnsi="Arial" w:cs="Arial"/>
          <w:sz w:val="24"/>
          <w:szCs w:val="24"/>
        </w:rPr>
        <w:t xml:space="preserve"> </w:t>
      </w:r>
      <w:r w:rsidR="0041738E" w:rsidRPr="00E3560D">
        <w:rPr>
          <w:rFonts w:ascii="Arial" w:hAnsi="Arial" w:cs="Arial"/>
          <w:sz w:val="24"/>
          <w:szCs w:val="24"/>
        </w:rPr>
        <w:t>- Vereador</w:t>
      </w:r>
      <w:r w:rsidR="00E55785" w:rsidRPr="00E3560D">
        <w:rPr>
          <w:rFonts w:ascii="Arial" w:hAnsi="Arial" w:cs="Arial"/>
          <w:sz w:val="24"/>
          <w:szCs w:val="24"/>
        </w:rPr>
        <w:t xml:space="preserve"> </w:t>
      </w:r>
      <w:r w:rsidR="00131608" w:rsidRPr="00E3560D">
        <w:rPr>
          <w:rFonts w:ascii="Arial" w:hAnsi="Arial" w:cs="Arial"/>
          <w:sz w:val="24"/>
          <w:szCs w:val="24"/>
        </w:rPr>
        <w:t>-</w:t>
      </w:r>
      <w:r w:rsidR="00BF750C" w:rsidRPr="00E3560D">
        <w:rPr>
          <w:rFonts w:ascii="Arial" w:hAnsi="Arial" w:cs="Arial"/>
          <w:vanish/>
          <w:sz w:val="24"/>
          <w:szCs w:val="24"/>
        </w:rPr>
        <w:t>Parte superior do formulário</w:t>
      </w:r>
    </w:p>
    <w:p w:rsidR="00BF750C" w:rsidRPr="00E3560D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E3560D">
        <w:rPr>
          <w:rFonts w:ascii="Arial" w:hAnsi="Arial" w:cs="Arial"/>
          <w:vanish/>
          <w:sz w:val="24"/>
          <w:szCs w:val="24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4"/>
        <w:gridCol w:w="51"/>
      </w:tblGrid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 w:val="restart"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  <w:tr w:rsidR="00D4694F" w:rsidRPr="00E3560D" w:rsidTr="00D4694F">
        <w:trPr>
          <w:tblCellSpacing w:w="15" w:type="dxa"/>
        </w:trPr>
        <w:tc>
          <w:tcPr>
            <w:tcW w:w="0" w:type="auto"/>
          </w:tcPr>
          <w:p w:rsidR="00D4694F" w:rsidRDefault="00D4694F"/>
          <w:p w:rsidR="00D4694F" w:rsidRDefault="00D4694F"/>
          <w:p w:rsidR="00D4694F" w:rsidRDefault="00D4694F"/>
          <w:p w:rsidR="00D4694F" w:rsidRDefault="00D4694F"/>
          <w:p w:rsidR="00D4694F" w:rsidRDefault="00D4694F"/>
          <w:p w:rsidR="00D4694F" w:rsidRDefault="00D4694F"/>
          <w:p w:rsidR="00D4694F" w:rsidRDefault="00D4694F"/>
          <w:p w:rsidR="00D4694F" w:rsidRDefault="00D4694F" w:rsidP="00D4694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800000" cy="2880000"/>
                  <wp:effectExtent l="0" t="0" r="635" b="0"/>
                  <wp:docPr id="3" name="Imagem 3" descr="C:\Users\jfornasari\Downloads\IMG-20180907-WA0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fornasari\Downloads\IMG-20180907-WA0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94F" w:rsidRDefault="00D4694F" w:rsidP="00D4694F">
            <w:pPr>
              <w:jc w:val="center"/>
            </w:pPr>
          </w:p>
          <w:p w:rsidR="00D4694F" w:rsidRDefault="00D4694F" w:rsidP="00D4694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00000" cy="2880000"/>
                  <wp:effectExtent l="0" t="0" r="635" b="0"/>
                  <wp:docPr id="4" name="Imagem 4" descr="C:\Users\jfornasari\Downloads\IMG-20180907-WA006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fornasari\Downloads\IMG-20180907-WA006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94F" w:rsidRDefault="00D4694F" w:rsidP="00D4694F">
            <w:pPr>
              <w:jc w:val="center"/>
            </w:pPr>
          </w:p>
          <w:p w:rsidR="00D4694F" w:rsidRDefault="00D4694F" w:rsidP="00D4694F">
            <w:pPr>
              <w:jc w:val="center"/>
            </w:pPr>
            <w:r w:rsidRPr="00E3560D">
              <w:rPr>
                <w:rFonts w:ascii="Arial" w:hAnsi="Arial" w:cs="Arial"/>
                <w:sz w:val="24"/>
                <w:szCs w:val="24"/>
              </w:rPr>
              <w:t xml:space="preserve">Sugere ao Poder Executivo Municipal que </w:t>
            </w:r>
            <w:r>
              <w:rPr>
                <w:rFonts w:ascii="Arial" w:hAnsi="Arial" w:cs="Arial"/>
                <w:sz w:val="24"/>
                <w:szCs w:val="24"/>
              </w:rPr>
              <w:t>tomem providências com relação às caixas de registro d’água sem tampas localizadas em área publica na Rua Lucio José Batagim no Jd. Firenze.</w:t>
            </w:r>
            <w:bookmarkStart w:id="0" w:name="_GoBack"/>
            <w:bookmarkEnd w:id="0"/>
          </w:p>
          <w:p w:rsidR="00D4694F" w:rsidRDefault="00D4694F"/>
        </w:tc>
        <w:tc>
          <w:tcPr>
            <w:tcW w:w="0" w:type="auto"/>
            <w:vMerge/>
            <w:vAlign w:val="center"/>
          </w:tcPr>
          <w:p w:rsidR="00D4694F" w:rsidRPr="00E3560D" w:rsidRDefault="00D4694F" w:rsidP="00BF750C">
            <w:pPr>
              <w:rPr>
                <w:sz w:val="24"/>
                <w:szCs w:val="24"/>
              </w:rPr>
            </w:pPr>
          </w:p>
        </w:tc>
      </w:tr>
      <w:tr w:rsidR="00B95E9A" w:rsidRPr="00E3560D" w:rsidTr="00D4694F">
        <w:trPr>
          <w:tblCellSpacing w:w="15" w:type="dxa"/>
        </w:trPr>
        <w:tc>
          <w:tcPr>
            <w:tcW w:w="0" w:type="auto"/>
          </w:tcPr>
          <w:p w:rsidR="00B95E9A" w:rsidRDefault="00B95E9A"/>
        </w:tc>
        <w:tc>
          <w:tcPr>
            <w:tcW w:w="0" w:type="auto"/>
            <w:vMerge/>
            <w:vAlign w:val="center"/>
            <w:hideMark/>
          </w:tcPr>
          <w:p w:rsidR="00B95E9A" w:rsidRPr="00E3560D" w:rsidRDefault="00B95E9A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8a1e5cac894d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4698d6b-8cd2-4dc3-8519-b9384ace1638.png" Id="R4772793981354f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54698d6b-8cd2-4dc3-8519-b9384ace1638.png" Id="Ree8a1e5cac894d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FA8F-7720-483E-9EFA-DB44E3F7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</Pages>
  <Words>149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323</cp:revision>
  <cp:lastPrinted>2014-10-17T18:19:00Z</cp:lastPrinted>
  <dcterms:created xsi:type="dcterms:W3CDTF">2014-01-16T16:53:00Z</dcterms:created>
  <dcterms:modified xsi:type="dcterms:W3CDTF">2018-09-10T14:09:00Z</dcterms:modified>
</cp:coreProperties>
</file>