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E4A08">
        <w:rPr>
          <w:rFonts w:ascii="Arial" w:hAnsi="Arial" w:cs="Arial"/>
        </w:rPr>
        <w:t>05383</w:t>
      </w:r>
      <w:r w:rsidRPr="00C355D1">
        <w:rPr>
          <w:rFonts w:ascii="Arial" w:hAnsi="Arial" w:cs="Arial"/>
        </w:rPr>
        <w:t>/</w:t>
      </w:r>
      <w:r w:rsidR="009E4A0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operação “tapa-buracos” Rua </w:t>
      </w:r>
      <w:r w:rsidRPr="00A445CB">
        <w:rPr>
          <w:rFonts w:ascii="Arial" w:hAnsi="Arial" w:cs="Arial"/>
          <w:sz w:val="22"/>
          <w:szCs w:val="22"/>
        </w:rPr>
        <w:t>Antônio Iatarola com a Av. Dr Sebastião de Paula Coelho</w:t>
      </w:r>
      <w:r>
        <w:rPr>
          <w:rFonts w:ascii="Arial" w:hAnsi="Arial" w:cs="Arial"/>
          <w:sz w:val="22"/>
          <w:szCs w:val="22"/>
        </w:rPr>
        <w:t xml:space="preserve"> no bairro Santa Rita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40943" w:rsidRDefault="00840943" w:rsidP="00840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Pr="00A445CB">
        <w:rPr>
          <w:rFonts w:ascii="Arial" w:hAnsi="Arial" w:cs="Arial"/>
          <w:bCs/>
          <w:sz w:val="24"/>
          <w:szCs w:val="24"/>
        </w:rPr>
        <w:t>“tapa-buracos” Rua Antônio Iatarola com a Av. Dr Sebastião de Paula Coelho no bairro Santa Rita</w:t>
      </w:r>
      <w:r>
        <w:rPr>
          <w:rFonts w:ascii="Arial" w:hAnsi="Arial" w:cs="Arial"/>
          <w:bCs/>
          <w:sz w:val="24"/>
          <w:szCs w:val="24"/>
        </w:rPr>
        <w:t>.</w:t>
      </w: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40943" w:rsidRDefault="00840943" w:rsidP="00840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40943" w:rsidRDefault="00840943" w:rsidP="00840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40943" w:rsidRDefault="00840943" w:rsidP="00840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40943" w:rsidRDefault="00840943" w:rsidP="008409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03 de outubro de 2.013.</w:t>
      </w:r>
    </w:p>
    <w:p w:rsidR="00840943" w:rsidRDefault="00840943" w:rsidP="00840943">
      <w:pPr>
        <w:ind w:firstLine="1440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840943" w:rsidRDefault="00840943" w:rsidP="0084094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40943" w:rsidRPr="00CF7F49" w:rsidRDefault="00840943" w:rsidP="00840943">
      <w:pPr>
        <w:jc w:val="both"/>
        <w:rPr>
          <w:rFonts w:ascii="Bookman Old Style" w:hAnsi="Bookman Old Style"/>
          <w:sz w:val="22"/>
          <w:szCs w:val="22"/>
        </w:rPr>
      </w:pPr>
      <w:r w:rsidRPr="00A62CE6">
        <w:rPr>
          <w:rFonts w:ascii="Arial" w:hAnsi="Arial" w:cs="Arial"/>
          <w:sz w:val="24"/>
          <w:szCs w:val="24"/>
        </w:rPr>
        <w:tab/>
      </w:r>
    </w:p>
    <w:p w:rsidR="009F196D" w:rsidRPr="00CF7F49" w:rsidRDefault="009F196D" w:rsidP="00840943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81" w:rsidRDefault="00AF1081">
      <w:r>
        <w:separator/>
      </w:r>
    </w:p>
  </w:endnote>
  <w:endnote w:type="continuationSeparator" w:id="0">
    <w:p w:rsidR="00AF1081" w:rsidRDefault="00AF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81" w:rsidRDefault="00AF1081">
      <w:r>
        <w:separator/>
      </w:r>
    </w:p>
  </w:footnote>
  <w:footnote w:type="continuationSeparator" w:id="0">
    <w:p w:rsidR="00AF1081" w:rsidRDefault="00AF1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306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73063" w:rsidRPr="00B73063" w:rsidRDefault="00B73063" w:rsidP="00B7306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73063">
                  <w:rPr>
                    <w:rFonts w:ascii="Arial" w:hAnsi="Arial" w:cs="Arial"/>
                    <w:b/>
                  </w:rPr>
                  <w:t>PROTOCOLO Nº: 09797/2013     DATA: 03/10/2013     HORA: 17:16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D647C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840943"/>
    <w:rsid w:val="0087214D"/>
    <w:rsid w:val="009A7C1A"/>
    <w:rsid w:val="009E4A08"/>
    <w:rsid w:val="009F196D"/>
    <w:rsid w:val="00A71CAF"/>
    <w:rsid w:val="00A87146"/>
    <w:rsid w:val="00A9035B"/>
    <w:rsid w:val="00AE702A"/>
    <w:rsid w:val="00AF1081"/>
    <w:rsid w:val="00B73063"/>
    <w:rsid w:val="00CD613B"/>
    <w:rsid w:val="00CF7F49"/>
    <w:rsid w:val="00D26CB3"/>
    <w:rsid w:val="00D42503"/>
    <w:rsid w:val="00DC7F0A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