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C32BD">
        <w:rPr>
          <w:rFonts w:ascii="Arial" w:hAnsi="Arial" w:cs="Arial"/>
          <w:sz w:val="24"/>
          <w:szCs w:val="24"/>
        </w:rPr>
        <w:t>verifique a possibilidade da construção de redutor de velocidade (lombada) na Rua João Teizen altura do nº 157 no Jd. Conceição.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C32BD">
        <w:rPr>
          <w:rFonts w:ascii="Arial" w:hAnsi="Arial" w:cs="Arial"/>
          <w:sz w:val="24"/>
          <w:szCs w:val="24"/>
        </w:rPr>
        <w:t>verifique a possibilidade da construção de redutor de velocidade (lombada) na Rua João Teizen altura do nº 157 no Jd. Conceição.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7C32BD">
        <w:rPr>
          <w:rFonts w:ascii="Arial" w:hAnsi="Arial" w:cs="Arial"/>
          <w:sz w:val="24"/>
          <w:szCs w:val="24"/>
        </w:rPr>
        <w:t>moradores do local</w:t>
      </w:r>
      <w:r w:rsidR="00FC6941">
        <w:rPr>
          <w:rFonts w:ascii="Arial" w:hAnsi="Arial" w:cs="Arial"/>
          <w:sz w:val="24"/>
          <w:szCs w:val="24"/>
        </w:rPr>
        <w:t xml:space="preserve"> 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</w:t>
      </w:r>
      <w:r w:rsidR="007C32BD">
        <w:rPr>
          <w:rFonts w:ascii="Arial" w:hAnsi="Arial" w:cs="Arial"/>
          <w:sz w:val="24"/>
          <w:szCs w:val="24"/>
        </w:rPr>
        <w:t>a referida Rua é bastante movimentada com veículos que circulam em alta velocidade pondo em risco a vida de pedestres principalmente crianças.</w:t>
      </w:r>
      <w:bookmarkStart w:id="0" w:name="_GoBack"/>
      <w:bookmarkEnd w:id="0"/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FC6941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f72250ac9942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2cdf5a-e7c1-49f1-bcf2-bef0c56356eb.png" Id="Rc85ebe2e2fb644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2cdf5a-e7c1-49f1-bcf2-bef0c56356eb.png" Id="R69f72250ac9942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C891-1074-4C3D-9F83-D6963B11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130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2018-08-21T18:43:00Z</dcterms:modified>
</cp:coreProperties>
</file>