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4135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de tapa buraco defronte o nº </w:t>
      </w:r>
      <w:r w:rsidR="00E97768">
        <w:rPr>
          <w:rFonts w:ascii="Arial" w:hAnsi="Arial" w:cs="Arial"/>
          <w:sz w:val="22"/>
          <w:szCs w:val="22"/>
        </w:rPr>
        <w:t>352</w:t>
      </w:r>
      <w:r w:rsidR="008D5065">
        <w:rPr>
          <w:rFonts w:ascii="Arial" w:hAnsi="Arial" w:cs="Arial"/>
          <w:sz w:val="22"/>
          <w:szCs w:val="22"/>
        </w:rPr>
        <w:t xml:space="preserve"> da Rua</w:t>
      </w:r>
      <w:r w:rsidR="00E97768">
        <w:rPr>
          <w:rFonts w:ascii="Arial" w:hAnsi="Arial" w:cs="Arial"/>
          <w:sz w:val="22"/>
          <w:szCs w:val="22"/>
        </w:rPr>
        <w:t xml:space="preserve"> José Franco</w:t>
      </w:r>
      <w:r w:rsidR="008D5065">
        <w:rPr>
          <w:rFonts w:ascii="Arial" w:hAnsi="Arial" w:cs="Arial"/>
          <w:sz w:val="22"/>
          <w:szCs w:val="22"/>
        </w:rPr>
        <w:t>, no bairro Jardim</w:t>
      </w:r>
      <w:r w:rsidR="00E97768">
        <w:rPr>
          <w:rFonts w:ascii="Arial" w:hAnsi="Arial" w:cs="Arial"/>
          <w:sz w:val="22"/>
          <w:szCs w:val="22"/>
        </w:rPr>
        <w:t xml:space="preserve"> das Orquídeas</w:t>
      </w:r>
      <w:r w:rsidR="00D628F1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E97768" w:rsidRPr="00E97768">
        <w:rPr>
          <w:rFonts w:ascii="Arial" w:hAnsi="Arial" w:cs="Arial"/>
          <w:bCs/>
          <w:sz w:val="22"/>
          <w:szCs w:val="22"/>
        </w:rPr>
        <w:t>serviços de tapa buraco defronte o nº 352 da Rua José Franco, no bairro Jardim das Orquídeas</w:t>
      </w:r>
      <w:r w:rsidR="008D5065" w:rsidRPr="008D5065">
        <w:rPr>
          <w:rFonts w:ascii="Arial" w:hAnsi="Arial" w:cs="Arial"/>
          <w:bCs/>
          <w:sz w:val="22"/>
          <w:szCs w:val="22"/>
        </w:rPr>
        <w:t>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A35AE9" w:rsidP="008D5065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DA01DC">
        <w:rPr>
          <w:rFonts w:ascii="Arial" w:hAnsi="Arial" w:cs="Arial"/>
          <w:sz w:val="22"/>
          <w:szCs w:val="22"/>
        </w:rPr>
        <w:t xml:space="preserve">moradores locais relatam que a </w:t>
      </w:r>
      <w:r w:rsidR="008D5065">
        <w:rPr>
          <w:rFonts w:ascii="Arial" w:hAnsi="Arial" w:cs="Arial"/>
          <w:sz w:val="22"/>
          <w:szCs w:val="22"/>
        </w:rPr>
        <w:t xml:space="preserve">existe um </w:t>
      </w:r>
      <w:r w:rsidR="00E97768">
        <w:rPr>
          <w:rFonts w:ascii="Arial" w:hAnsi="Arial" w:cs="Arial"/>
          <w:sz w:val="22"/>
          <w:szCs w:val="22"/>
        </w:rPr>
        <w:t>buraco aberto pelo DAE para reparo da rede de água e esgoto, o qual não foi tapado e recapeado. Problema já dura semanas, motivo pelo qual pedimos, se possível, atendimento desta indicação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E97768">
        <w:rPr>
          <w:rFonts w:ascii="Arial" w:hAnsi="Arial" w:cs="Arial"/>
          <w:sz w:val="22"/>
          <w:szCs w:val="22"/>
        </w:rPr>
        <w:t>13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D628F1">
        <w:rPr>
          <w:rFonts w:ascii="Arial" w:hAnsi="Arial" w:cs="Arial"/>
          <w:sz w:val="22"/>
          <w:szCs w:val="22"/>
        </w:rPr>
        <w:t>agosto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R="00A35AE9" w:rsidRPr="009C5D6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B8C" w:rsidRDefault="00441B8C">
      <w:r>
        <w:separator/>
      </w:r>
    </w:p>
  </w:endnote>
  <w:endnote w:type="continuationSeparator" w:id="0">
    <w:p w:rsidR="00441B8C" w:rsidRDefault="0044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B8C" w:rsidRDefault="00441B8C">
      <w:r>
        <w:separator/>
      </w:r>
    </w:p>
  </w:footnote>
  <w:footnote w:type="continuationSeparator" w:id="0">
    <w:p w:rsidR="00441B8C" w:rsidRDefault="00441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3fe7526d6045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d98ade-e3d9-4fc8-838e-08a949285f02.png" Id="Rb780a88f376b45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d98ade-e3d9-4fc8-838e-08a949285f02.png" Id="Re33fe7526d6045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9</cp:revision>
  <cp:lastPrinted>2016-03-02T14:28:00Z</cp:lastPrinted>
  <dcterms:created xsi:type="dcterms:W3CDTF">2017-01-09T12:18:00Z</dcterms:created>
  <dcterms:modified xsi:type="dcterms:W3CDTF">2018-08-13T17:14:00Z</dcterms:modified>
</cp:coreProperties>
</file>