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E79AE">
        <w:rPr>
          <w:rFonts w:ascii="Arial" w:hAnsi="Arial" w:cs="Arial"/>
          <w:sz w:val="24"/>
          <w:szCs w:val="24"/>
        </w:rPr>
        <w:t xml:space="preserve">tapar buracos de responsabilidade do Departamento de Água e Esgoto – DAE nas Ruas Vitório </w:t>
      </w:r>
      <w:proofErr w:type="spellStart"/>
      <w:r w:rsidR="000E79AE">
        <w:rPr>
          <w:rFonts w:ascii="Arial" w:hAnsi="Arial" w:cs="Arial"/>
          <w:sz w:val="24"/>
          <w:szCs w:val="24"/>
        </w:rPr>
        <w:t>Padovese</w:t>
      </w:r>
      <w:proofErr w:type="spellEnd"/>
      <w:r w:rsidR="000E79AE">
        <w:rPr>
          <w:rFonts w:ascii="Arial" w:hAnsi="Arial" w:cs="Arial"/>
          <w:sz w:val="24"/>
          <w:szCs w:val="24"/>
        </w:rPr>
        <w:t xml:space="preserve"> e Avenida Lázaro Gonçalves de Oliveira. </w:t>
      </w:r>
      <w:r w:rsidR="006C3987"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0E79AE">
        <w:rPr>
          <w:rFonts w:ascii="Arial" w:hAnsi="Arial" w:cs="Arial"/>
          <w:bCs/>
          <w:sz w:val="24"/>
          <w:szCs w:val="24"/>
        </w:rPr>
        <w:t xml:space="preserve">para sugerir que faça o procedimento para tapar buracos de responsabilidade do DAE – Departamento de Água e Esgoto nas ruas Vitório </w:t>
      </w:r>
      <w:proofErr w:type="spellStart"/>
      <w:r w:rsidR="000E79AE">
        <w:rPr>
          <w:rFonts w:ascii="Arial" w:hAnsi="Arial" w:cs="Arial"/>
          <w:bCs/>
          <w:sz w:val="24"/>
          <w:szCs w:val="24"/>
        </w:rPr>
        <w:t>Padovese</w:t>
      </w:r>
      <w:proofErr w:type="spellEnd"/>
      <w:r w:rsidR="000E79AE">
        <w:rPr>
          <w:rFonts w:ascii="Arial" w:hAnsi="Arial" w:cs="Arial"/>
          <w:bCs/>
          <w:sz w:val="24"/>
          <w:szCs w:val="24"/>
        </w:rPr>
        <w:t xml:space="preserve">, defronte ao número 207 e Avenida Lázaro Gonçalves de Oliveira, de fronte ao número 320, no bairro Parque do Lago.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0E79A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6C3987">
        <w:rPr>
          <w:rFonts w:ascii="Arial" w:hAnsi="Arial" w:cs="Arial"/>
        </w:rPr>
        <w:t>relatos d</w:t>
      </w:r>
      <w:r w:rsidR="000E79AE">
        <w:rPr>
          <w:rFonts w:ascii="Arial" w:hAnsi="Arial" w:cs="Arial"/>
        </w:rPr>
        <w:t>e moradores e analisado in loco, estas vias necessitam da finalização do serviço concluída com a camada asfáltica. Atualmente nestes pontos encontram-se buracos com</w:t>
      </w:r>
      <w:r w:rsidR="009E2F2C">
        <w:rPr>
          <w:rFonts w:ascii="Arial" w:hAnsi="Arial" w:cs="Arial"/>
        </w:rPr>
        <w:t xml:space="preserve"> terra e pedras, dificultando o tráfego pelas vias e gerando grandes oportunidades para acidentes. </w:t>
      </w: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2F2C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E2F2C">
        <w:rPr>
          <w:rFonts w:ascii="Arial" w:hAnsi="Arial" w:cs="Arial"/>
          <w:sz w:val="24"/>
          <w:szCs w:val="24"/>
        </w:rPr>
        <w:t>junho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E2F2C" w:rsidRPr="00C355D1" w:rsidRDefault="009E2F2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E2" w:rsidRDefault="009708E2">
      <w:r>
        <w:separator/>
      </w:r>
    </w:p>
  </w:endnote>
  <w:endnote w:type="continuationSeparator" w:id="0">
    <w:p w:rsidR="009708E2" w:rsidRDefault="0097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E2" w:rsidRDefault="009708E2">
      <w:r>
        <w:separator/>
      </w:r>
    </w:p>
  </w:footnote>
  <w:footnote w:type="continuationSeparator" w:id="0">
    <w:p w:rsidR="009708E2" w:rsidRDefault="0097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ceca9a13414d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9AE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708E2"/>
    <w:rsid w:val="009A7C1A"/>
    <w:rsid w:val="009E2F2C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e41154-8021-4cd1-906b-fe197ca2fb5d.png" Id="R8f77a89995e645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e41154-8021-4cd1-906b-fe197ca2fb5d.png" Id="Re4ceca9a13414d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2018-07-04T18:48:00Z</dcterms:created>
  <dcterms:modified xsi:type="dcterms:W3CDTF">2018-07-04T18:48:00Z</dcterms:modified>
</cp:coreProperties>
</file>