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“</w:t>
      </w:r>
      <w:r w:rsidR="00AD11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apa-</w:t>
      </w:r>
      <w:r w:rsidR="00AD11F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uracos” </w:t>
      </w:r>
      <w:r w:rsidR="001825DF" w:rsidRPr="001825DF">
        <w:rPr>
          <w:rFonts w:ascii="Arial" w:hAnsi="Arial" w:cs="Arial"/>
          <w:sz w:val="24"/>
          <w:szCs w:val="24"/>
        </w:rPr>
        <w:t>R</w:t>
      </w:r>
      <w:r w:rsidR="001825DF">
        <w:rPr>
          <w:rFonts w:ascii="Arial" w:hAnsi="Arial" w:cs="Arial"/>
          <w:sz w:val="24"/>
          <w:szCs w:val="24"/>
        </w:rPr>
        <w:t>ua</w:t>
      </w:r>
      <w:r w:rsidR="001825DF" w:rsidRPr="001825DF">
        <w:rPr>
          <w:rFonts w:ascii="Arial" w:hAnsi="Arial" w:cs="Arial"/>
          <w:sz w:val="24"/>
          <w:szCs w:val="24"/>
        </w:rPr>
        <w:t xml:space="preserve"> Itaúna, </w:t>
      </w:r>
      <w:r w:rsidR="001825DF">
        <w:rPr>
          <w:rFonts w:ascii="Arial" w:hAnsi="Arial" w:cs="Arial"/>
          <w:sz w:val="24"/>
          <w:szCs w:val="24"/>
        </w:rPr>
        <w:t>em frente à Banca I</w:t>
      </w:r>
      <w:r w:rsidR="001825DF" w:rsidRPr="001825DF">
        <w:rPr>
          <w:rFonts w:ascii="Arial" w:hAnsi="Arial" w:cs="Arial"/>
          <w:sz w:val="24"/>
          <w:szCs w:val="24"/>
        </w:rPr>
        <w:t>caraí</w:t>
      </w:r>
      <w:r w:rsidR="001825DF">
        <w:rPr>
          <w:rFonts w:ascii="Arial" w:hAnsi="Arial" w:cs="Arial"/>
          <w:sz w:val="24"/>
          <w:szCs w:val="24"/>
        </w:rPr>
        <w:t xml:space="preserve">, Nº 1-75 (próximo ao Supermercado Pérola) no bairro </w:t>
      </w:r>
      <w:r w:rsidR="001825DF" w:rsidRPr="001825DF">
        <w:rPr>
          <w:rFonts w:ascii="Arial" w:hAnsi="Arial" w:cs="Arial"/>
          <w:sz w:val="24"/>
          <w:szCs w:val="24"/>
        </w:rPr>
        <w:t xml:space="preserve">Jardim </w:t>
      </w:r>
      <w:r w:rsidR="001825DF" w:rsidRPr="001825DF">
        <w:rPr>
          <w:rFonts w:ascii="Arial" w:hAnsi="Arial" w:cs="Arial"/>
          <w:sz w:val="24"/>
          <w:szCs w:val="24"/>
        </w:rPr>
        <w:t>Icaraí</w:t>
      </w:r>
      <w:r w:rsidR="001825DF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</w:t>
      </w:r>
      <w:r w:rsidR="00AD11F8">
        <w:rPr>
          <w:rFonts w:ascii="Arial" w:hAnsi="Arial" w:cs="Arial"/>
          <w:bCs/>
          <w:sz w:val="24"/>
          <w:szCs w:val="24"/>
        </w:rPr>
        <w:t>ente, seja executada operação “T</w:t>
      </w:r>
      <w:r>
        <w:rPr>
          <w:rFonts w:ascii="Arial" w:hAnsi="Arial" w:cs="Arial"/>
          <w:bCs/>
          <w:sz w:val="24"/>
          <w:szCs w:val="24"/>
        </w:rPr>
        <w:t>apa-</w:t>
      </w:r>
      <w:r w:rsidR="00AD11F8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uracos”</w:t>
      </w:r>
      <w:r>
        <w:rPr>
          <w:rFonts w:ascii="Arial" w:hAnsi="Arial" w:cs="Arial"/>
          <w:sz w:val="24"/>
          <w:szCs w:val="24"/>
        </w:rPr>
        <w:t xml:space="preserve"> </w:t>
      </w:r>
      <w:r w:rsidR="00B81992" w:rsidRPr="001825DF">
        <w:rPr>
          <w:rFonts w:ascii="Arial" w:hAnsi="Arial" w:cs="Arial"/>
          <w:sz w:val="24"/>
          <w:szCs w:val="24"/>
        </w:rPr>
        <w:t>R</w:t>
      </w:r>
      <w:r w:rsidR="00B81992">
        <w:rPr>
          <w:rFonts w:ascii="Arial" w:hAnsi="Arial" w:cs="Arial"/>
          <w:sz w:val="24"/>
          <w:szCs w:val="24"/>
        </w:rPr>
        <w:t>ua</w:t>
      </w:r>
      <w:r w:rsidR="00B81992" w:rsidRPr="001825DF">
        <w:rPr>
          <w:rFonts w:ascii="Arial" w:hAnsi="Arial" w:cs="Arial"/>
          <w:sz w:val="24"/>
          <w:szCs w:val="24"/>
        </w:rPr>
        <w:t xml:space="preserve"> Itaúna, </w:t>
      </w:r>
      <w:r w:rsidR="00B81992">
        <w:rPr>
          <w:rFonts w:ascii="Arial" w:hAnsi="Arial" w:cs="Arial"/>
          <w:sz w:val="24"/>
          <w:szCs w:val="24"/>
        </w:rPr>
        <w:t>em frente à Banca I</w:t>
      </w:r>
      <w:r w:rsidR="00B81992" w:rsidRPr="001825DF">
        <w:rPr>
          <w:rFonts w:ascii="Arial" w:hAnsi="Arial" w:cs="Arial"/>
          <w:sz w:val="24"/>
          <w:szCs w:val="24"/>
        </w:rPr>
        <w:t>caraí</w:t>
      </w:r>
      <w:r w:rsidR="00B81992">
        <w:rPr>
          <w:rFonts w:ascii="Arial" w:hAnsi="Arial" w:cs="Arial"/>
          <w:sz w:val="24"/>
          <w:szCs w:val="24"/>
        </w:rPr>
        <w:t xml:space="preserve">, Nº 1-75 (próximo ao Supermercado Pérola) no bairro </w:t>
      </w:r>
      <w:r w:rsidR="00B81992" w:rsidRPr="001825DF">
        <w:rPr>
          <w:rFonts w:ascii="Arial" w:hAnsi="Arial" w:cs="Arial"/>
          <w:sz w:val="24"/>
          <w:szCs w:val="24"/>
        </w:rPr>
        <w:t>Jardim Icaraí</w:t>
      </w:r>
      <w:r w:rsidR="00B819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1F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AD11F8">
        <w:rPr>
          <w:rFonts w:ascii="Arial" w:hAnsi="Arial" w:cs="Arial"/>
          <w:sz w:val="24"/>
          <w:szCs w:val="24"/>
        </w:rPr>
        <w:t>Junho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22F30" w:rsidRDefault="00B819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0.2pt;margin-top:386.6pt;width:414pt;height:310.15pt;z-index:251663360;mso-position-horizontal-relative:text;mso-position-vertical-relative:text;mso-width-relative:page;mso-height-relative:page">
            <v:imagedata r:id="rId7" o:title="e79909a3-1b1e-4623-b489-f91e24cf101e"/>
          </v:shape>
        </w:pict>
      </w:r>
      <w:bookmarkEnd w:id="0"/>
      <w:r>
        <w:rPr>
          <w:noProof/>
        </w:rPr>
        <w:pict>
          <v:shape id="_x0000_s1029" type="#_x0000_t75" style="position:absolute;left:0;text-align:left;margin-left:214.95pt;margin-top:26.9pt;width:266.15pt;height:355.05pt;z-index:-251655168;mso-position-horizontal-relative:text;mso-position-vertical-relative:text;mso-width-relative:page;mso-height-relative:page" wrapcoords="-38 0 -38 21571 21600 21571 21600 0 -38 0">
            <v:imagedata r:id="rId8" o:title="d333e02e-8e20-45bd-842f-9823a3fbc752"/>
            <w10:wrap type="through"/>
          </v:shape>
        </w:pict>
      </w:r>
      <w:r>
        <w:rPr>
          <w:noProof/>
        </w:rPr>
        <w:pict>
          <v:shape id="_x0000_s1028" type="#_x0000_t75" style="position:absolute;left:0;text-align:left;margin-left:-55pt;margin-top:26.9pt;width:266.2pt;height:355.05pt;z-index:-251657216;mso-position-horizontal-relative:text;mso-position-vertical-relative:text;mso-width-relative:page;mso-height-relative:page" wrapcoords="-38 0 -38 21571 21600 21571 21600 0 -38 0">
            <v:imagedata r:id="rId9" o:title="7fae3065-657f-49a9-ad72-4df4347a3b53"/>
            <w10:wrap type="through"/>
          </v:shape>
        </w:pict>
      </w:r>
      <w:r w:rsidR="00922F30">
        <w:rPr>
          <w:rFonts w:ascii="Arial" w:hAnsi="Arial" w:cs="Arial"/>
          <w:sz w:val="24"/>
          <w:szCs w:val="24"/>
        </w:rPr>
        <w:t>Fotos do Local</w:t>
      </w:r>
    </w:p>
    <w:sectPr w:rsidR="00922F3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DB" w:rsidRDefault="00843ADB">
      <w:r>
        <w:separator/>
      </w:r>
    </w:p>
  </w:endnote>
  <w:endnote w:type="continuationSeparator" w:id="0">
    <w:p w:rsidR="00843ADB" w:rsidRDefault="008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DB" w:rsidRDefault="00843ADB">
      <w:r>
        <w:separator/>
      </w:r>
    </w:p>
  </w:footnote>
  <w:footnote w:type="continuationSeparator" w:id="0">
    <w:p w:rsidR="00843ADB" w:rsidRDefault="0084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847748fa1345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825DF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804AE3"/>
    <w:rsid w:val="008270BA"/>
    <w:rsid w:val="00843ADB"/>
    <w:rsid w:val="008763E2"/>
    <w:rsid w:val="00922F30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D11F8"/>
    <w:rsid w:val="00AE2C2D"/>
    <w:rsid w:val="00AE702A"/>
    <w:rsid w:val="00AE7671"/>
    <w:rsid w:val="00B6024F"/>
    <w:rsid w:val="00B6306A"/>
    <w:rsid w:val="00B81992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f46c891-de21-4754-8d17-a6d52a3288af.png" Id="R42db213fae99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f46c891-de21-4754-8d17-a6d52a3288af.png" Id="R22847748fa1345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2018-06-21T12:12:00Z</dcterms:created>
  <dcterms:modified xsi:type="dcterms:W3CDTF">2018-06-21T12:12:00Z</dcterms:modified>
</cp:coreProperties>
</file>