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D2A62">
        <w:rPr>
          <w:rFonts w:ascii="Arial" w:hAnsi="Arial" w:cs="Arial"/>
        </w:rPr>
        <w:t>05508</w:t>
      </w:r>
      <w:r>
        <w:rPr>
          <w:rFonts w:ascii="Arial" w:hAnsi="Arial" w:cs="Arial"/>
        </w:rPr>
        <w:t>/</w:t>
      </w:r>
      <w:r w:rsidR="009D2A6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320CFA">
        <w:rPr>
          <w:rFonts w:ascii="Arial" w:hAnsi="Arial" w:cs="Arial"/>
          <w:sz w:val="24"/>
          <w:szCs w:val="24"/>
        </w:rPr>
        <w:t>unicipal a instalação de um bicicletário público na região central de Santa Bárbara d´Oeste,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320CFA">
        <w:rPr>
          <w:rFonts w:ascii="Arial" w:hAnsi="Arial" w:cs="Arial"/>
          <w:bCs/>
          <w:sz w:val="24"/>
          <w:szCs w:val="24"/>
        </w:rPr>
        <w:t xml:space="preserve"> seja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0CFA">
        <w:rPr>
          <w:rFonts w:ascii="Arial" w:hAnsi="Arial" w:cs="Arial"/>
          <w:bCs/>
          <w:sz w:val="24"/>
          <w:szCs w:val="24"/>
        </w:rPr>
        <w:t xml:space="preserve">instalado </w:t>
      </w:r>
      <w:r w:rsidR="00320CFA" w:rsidRPr="00320CFA">
        <w:rPr>
          <w:rFonts w:ascii="Arial" w:hAnsi="Arial" w:cs="Arial"/>
          <w:bCs/>
          <w:sz w:val="24"/>
          <w:szCs w:val="24"/>
        </w:rPr>
        <w:t>bicicletário público na reg</w:t>
      </w:r>
      <w:r w:rsidR="00320CFA">
        <w:rPr>
          <w:rFonts w:ascii="Arial" w:hAnsi="Arial" w:cs="Arial"/>
          <w:bCs/>
          <w:sz w:val="24"/>
          <w:szCs w:val="24"/>
        </w:rPr>
        <w:t>ião central de Santa Bárbara d´O</w:t>
      </w:r>
      <w:r w:rsidR="00320CFA" w:rsidRPr="00320CFA">
        <w:rPr>
          <w:rFonts w:ascii="Arial" w:hAnsi="Arial" w:cs="Arial"/>
          <w:bCs/>
          <w:sz w:val="24"/>
          <w:szCs w:val="24"/>
        </w:rPr>
        <w:t>este,</w:t>
      </w:r>
      <w:r w:rsidR="00320CFA">
        <w:rPr>
          <w:rFonts w:ascii="Arial" w:hAnsi="Arial" w:cs="Arial"/>
          <w:bCs/>
          <w:sz w:val="24"/>
          <w:szCs w:val="24"/>
        </w:rPr>
        <w:t xml:space="preserve"> </w:t>
      </w:r>
      <w:r w:rsidR="00320CFA" w:rsidRPr="00320CFA">
        <w:rPr>
          <w:rFonts w:ascii="Arial" w:hAnsi="Arial" w:cs="Arial"/>
          <w:bCs/>
          <w:sz w:val="24"/>
          <w:szCs w:val="24"/>
        </w:rPr>
        <w:t>neste município</w:t>
      </w:r>
    </w:p>
    <w:p w:rsidR="00320CFA" w:rsidRDefault="00320CF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20CFA" w:rsidRDefault="00320CF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11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o vereador para relatar</w:t>
      </w:r>
      <w:r w:rsidR="00231F71">
        <w:rPr>
          <w:rFonts w:ascii="Arial" w:hAnsi="Arial" w:cs="Arial"/>
        </w:rPr>
        <w:t xml:space="preserve"> </w:t>
      </w:r>
      <w:r w:rsidR="00320CFA">
        <w:rPr>
          <w:rFonts w:ascii="Arial" w:hAnsi="Arial" w:cs="Arial"/>
        </w:rPr>
        <w:t>que na região central de Santa Bárbara, se faz necessário um local adequado para que possam guardar bicicletas com segurança, principalmente em dias de pagamento quando o roubo das bikes aumenta.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196CD4">
        <w:rPr>
          <w:rFonts w:ascii="Arial" w:hAnsi="Arial" w:cs="Arial"/>
          <w:sz w:val="24"/>
          <w:szCs w:val="24"/>
        </w:rPr>
        <w:t>Neves”, em  10 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710041" w:rsidRDefault="0071004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Pr="00CF7F4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AA11B9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9F" w:rsidRDefault="0067629F">
      <w:r>
        <w:separator/>
      </w:r>
    </w:p>
  </w:endnote>
  <w:endnote w:type="continuationSeparator" w:id="0">
    <w:p w:rsidR="0067629F" w:rsidRDefault="0067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9F" w:rsidRDefault="0067629F">
      <w:r>
        <w:separator/>
      </w:r>
    </w:p>
  </w:footnote>
  <w:footnote w:type="continuationSeparator" w:id="0">
    <w:p w:rsidR="0067629F" w:rsidRDefault="0067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A13D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13D66" w:rsidRPr="00A13D66" w:rsidRDefault="00A13D66" w:rsidP="00A13D6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13D66">
                  <w:rPr>
                    <w:rFonts w:ascii="Arial" w:hAnsi="Arial" w:cs="Arial"/>
                    <w:b/>
                  </w:rPr>
                  <w:t>PROTOCOLO Nº: 10032/2013     DATA: 11/10/2013     HORA: 12:14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160D"/>
    <w:rsid w:val="00196CD4"/>
    <w:rsid w:val="001B0164"/>
    <w:rsid w:val="001B478A"/>
    <w:rsid w:val="001D1394"/>
    <w:rsid w:val="00231F71"/>
    <w:rsid w:val="00281B08"/>
    <w:rsid w:val="002E4687"/>
    <w:rsid w:val="00320CFA"/>
    <w:rsid w:val="0033648A"/>
    <w:rsid w:val="00373483"/>
    <w:rsid w:val="003A174E"/>
    <w:rsid w:val="003D26E0"/>
    <w:rsid w:val="003D3AA8"/>
    <w:rsid w:val="003F41B9"/>
    <w:rsid w:val="00446812"/>
    <w:rsid w:val="00454EAC"/>
    <w:rsid w:val="0049057E"/>
    <w:rsid w:val="004B57DB"/>
    <w:rsid w:val="004C67DE"/>
    <w:rsid w:val="004F5233"/>
    <w:rsid w:val="00513D41"/>
    <w:rsid w:val="005A1340"/>
    <w:rsid w:val="0067629F"/>
    <w:rsid w:val="006E63C0"/>
    <w:rsid w:val="00705ABB"/>
    <w:rsid w:val="00710041"/>
    <w:rsid w:val="00855F7F"/>
    <w:rsid w:val="00906BD7"/>
    <w:rsid w:val="009D2A62"/>
    <w:rsid w:val="009E3646"/>
    <w:rsid w:val="009F196D"/>
    <w:rsid w:val="00A13D66"/>
    <w:rsid w:val="00A43C1D"/>
    <w:rsid w:val="00A71CAF"/>
    <w:rsid w:val="00A9035B"/>
    <w:rsid w:val="00AA11B9"/>
    <w:rsid w:val="00AB213E"/>
    <w:rsid w:val="00AC1A54"/>
    <w:rsid w:val="00AE702A"/>
    <w:rsid w:val="00B65CC2"/>
    <w:rsid w:val="00CA48CD"/>
    <w:rsid w:val="00CD613B"/>
    <w:rsid w:val="00CF7F49"/>
    <w:rsid w:val="00D26CB3"/>
    <w:rsid w:val="00E13631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