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6B" w:rsidRDefault="0038416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C1086B" w:rsidRDefault="003841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086B" w:rsidRDefault="00C108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086B" w:rsidRDefault="0038416B">
      <w:pPr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Municipal, e aos órgãos competentes, proceda com estudos para a retirada da mureta e dos mastros da EMEFEI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Purificacion</w:t>
      </w:r>
      <w:proofErr w:type="spellEnd"/>
      <w:r>
        <w:rPr>
          <w:rFonts w:ascii="Arial" w:hAnsi="Arial" w:cs="Arial"/>
          <w:sz w:val="24"/>
          <w:szCs w:val="24"/>
        </w:rPr>
        <w:t xml:space="preserve"> S. Fonseca, localizado na Rua Rio Claro, 330 – Jd. Monte Líbano;</w:t>
      </w:r>
    </w:p>
    <w:p w:rsidR="00C1086B" w:rsidRDefault="00C108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086B" w:rsidRDefault="00C108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086B" w:rsidRDefault="003841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38416B">
      <w:pPr>
        <w:ind w:firstLine="1440"/>
        <w:jc w:val="both"/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bCs/>
          <w:sz w:val="24"/>
          <w:szCs w:val="24"/>
        </w:rPr>
        <w:t>dirijo-me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Vossa Excelência para sugerir que, por intermédio do Setor competente, proceda com estudos para a retirada da mureta e mastros da EME</w:t>
      </w:r>
      <w:r>
        <w:rPr>
          <w:rFonts w:ascii="Arial" w:hAnsi="Arial" w:cs="Arial"/>
          <w:bCs/>
          <w:sz w:val="24"/>
          <w:szCs w:val="24"/>
        </w:rPr>
        <w:t xml:space="preserve">FEI </w:t>
      </w:r>
      <w:proofErr w:type="spellStart"/>
      <w:r>
        <w:rPr>
          <w:rFonts w:ascii="Arial" w:hAnsi="Arial" w:cs="Arial"/>
          <w:bCs/>
          <w:sz w:val="24"/>
          <w:szCs w:val="24"/>
        </w:rPr>
        <w:t>Profª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Purificacion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S. Fonseca, localizado na Rua Rio Claro, 330 – Jd. Monte Líbano.</w:t>
      </w: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3841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086B" w:rsidRDefault="00C108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086B" w:rsidRDefault="00C108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086B" w:rsidRDefault="0038416B">
      <w:pPr>
        <w:pStyle w:val="Recuodecorpodetexto2"/>
      </w:pPr>
      <w:r>
        <w:rPr>
          <w:rFonts w:ascii="Arial" w:hAnsi="Arial" w:cs="Arial"/>
        </w:rPr>
        <w:t>Em visita “</w:t>
      </w:r>
      <w:r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>”, constatamos que existe uma mureta com tijolos vazados, o qual já está deteriorado e com ausência de tijolos</w:t>
      </w:r>
      <w:r>
        <w:rPr>
          <w:rFonts w:ascii="Arial" w:hAnsi="Arial" w:cs="Arial"/>
        </w:rPr>
        <w:t>. As crianças sobem ness</w:t>
      </w:r>
      <w:r>
        <w:rPr>
          <w:rFonts w:ascii="Arial" w:hAnsi="Arial" w:cs="Arial"/>
        </w:rPr>
        <w:t>e muro, encaixando seus pés nestes tijolos vazados, este local não oferece segurança</w:t>
      </w:r>
      <w:r>
        <w:rPr>
          <w:rFonts w:ascii="Arial" w:hAnsi="Arial" w:cs="Arial"/>
        </w:rPr>
        <w:t>, além de não ser utilizado pela unidade.</w:t>
      </w:r>
    </w:p>
    <w:p w:rsidR="00C1086B" w:rsidRDefault="0038416B">
      <w:pPr>
        <w:pStyle w:val="Recuodecorpodetexto2"/>
      </w:pPr>
      <w:r>
        <w:rPr>
          <w:rFonts w:ascii="Arial" w:hAnsi="Arial" w:cs="Arial"/>
        </w:rPr>
        <w:t>O mesmo acontece com o mastro que não é utilizado pela escola,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que já está com ferrugem e seria apropriado a retirada d</w:t>
      </w:r>
      <w:r>
        <w:rPr>
          <w:rFonts w:ascii="Arial" w:hAnsi="Arial" w:cs="Arial"/>
        </w:rPr>
        <w:t>o mesmo.</w:t>
      </w: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6B" w:rsidRDefault="0038416B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Neves”,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:rsidR="00C1086B" w:rsidRDefault="00C1086B">
      <w:pPr>
        <w:ind w:firstLine="144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rPr>
          <w:rFonts w:ascii="Arial" w:hAnsi="Arial" w:cs="Arial"/>
          <w:sz w:val="24"/>
          <w:szCs w:val="24"/>
        </w:rPr>
      </w:pPr>
    </w:p>
    <w:p w:rsidR="00C1086B" w:rsidRDefault="003841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C1086B" w:rsidRDefault="003841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C1086B" w:rsidRDefault="003841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C1086B" w:rsidRDefault="0038416B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5" t="-237" r="-275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38416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303720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086B" w:rsidRDefault="00C1086B">
      <w:pPr>
        <w:ind w:firstLine="1440"/>
        <w:outlineLvl w:val="0"/>
      </w:pPr>
    </w:p>
    <w:sectPr w:rsidR="00C1086B">
      <w:headerReference w:type="default" r:id="rId9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416B">
      <w:r>
        <w:separator/>
      </w:r>
    </w:p>
  </w:endnote>
  <w:endnote w:type="continuationSeparator" w:id="0">
    <w:p w:rsidR="00000000" w:rsidRDefault="0038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416B">
      <w:r>
        <w:separator/>
      </w:r>
    </w:p>
  </w:footnote>
  <w:footnote w:type="continuationSeparator" w:id="0">
    <w:p w:rsidR="00000000" w:rsidRDefault="00384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6B" w:rsidRDefault="003841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92011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760" cy="91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086B" w:rsidRDefault="0038416B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1086B" w:rsidRDefault="0038416B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t" style="position:absolute;margin-left:33.4pt;margin-top:19.7pt;width:420.65pt;height:72.3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740" cy="1245870"/>
              <wp:effectExtent l="0" t="0" r="0" b="0"/>
              <wp:wrapNone/>
              <wp:docPr id="5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120" cy="1245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086B" w:rsidRDefault="0038416B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t" style="position:absolute;margin-left:-60.4pt;margin-top:0.05pt;width:96.1pt;height:98pt">
              <w10:wrap type="non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8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70fac35f434b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86B"/>
    <w:rsid w:val="0038416B"/>
    <w:rsid w:val="00C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612a286-5aa0-4bca-ba6a-e4c17606c504.png" Id="Rccbafe2263c2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612a286-5aa0-4bca-ba6a-e4c17606c504.png" Id="R8170fac35f434b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187</Words>
  <Characters>1013</Characters>
  <Application>Microsoft Office Word</Application>
  <DocSecurity>0</DocSecurity>
  <Lines>8</Lines>
  <Paragraphs>2</Paragraphs>
  <ScaleCrop>false</ScaleCrop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8</cp:revision>
  <cp:lastPrinted>2013-01-24T12:50:00Z</cp:lastPrinted>
  <dcterms:created xsi:type="dcterms:W3CDTF">2013-02-10T19:37:00Z</dcterms:created>
  <dcterms:modified xsi:type="dcterms:W3CDTF">2018-05-30T16:31:00Z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