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60D53">
        <w:rPr>
          <w:rFonts w:ascii="Arial" w:hAnsi="Arial" w:cs="Arial"/>
          <w:sz w:val="24"/>
          <w:szCs w:val="24"/>
        </w:rPr>
        <w:t>Tércio Rodrigues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A60D53">
        <w:rPr>
          <w:rFonts w:ascii="Arial" w:hAnsi="Arial" w:cs="Arial"/>
          <w:bCs/>
          <w:sz w:val="24"/>
          <w:szCs w:val="24"/>
        </w:rPr>
        <w:t>Tércio Rodrigues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A60D53">
        <w:rPr>
          <w:rFonts w:ascii="Arial" w:hAnsi="Arial" w:cs="Arial"/>
          <w:bCs/>
          <w:sz w:val="24"/>
          <w:szCs w:val="24"/>
        </w:rPr>
        <w:t>30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A60D53">
        <w:rPr>
          <w:rFonts w:ascii="Arial" w:hAnsi="Arial" w:cs="Arial"/>
          <w:bCs/>
          <w:sz w:val="24"/>
          <w:szCs w:val="24"/>
        </w:rPr>
        <w:t>de 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A60D53">
        <w:rPr>
          <w:rFonts w:ascii="Arial" w:hAnsi="Arial" w:cs="Arial"/>
          <w:sz w:val="24"/>
          <w:szCs w:val="24"/>
        </w:rPr>
        <w:t>Floriano Peixoto, 363, Centro.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A60D5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Dr. Té</w:t>
      </w:r>
      <w:r w:rsidR="009B75F5">
        <w:rPr>
          <w:rFonts w:ascii="Arial" w:hAnsi="Arial" w:cs="Arial"/>
        </w:rPr>
        <w:t>rcio foi atuante na sociedade barbarense como Advogado , foi P</w:t>
      </w:r>
      <w:r>
        <w:rPr>
          <w:rFonts w:ascii="Arial" w:hAnsi="Arial" w:cs="Arial"/>
        </w:rPr>
        <w:t>r</w:t>
      </w:r>
      <w:r w:rsidR="009B75F5">
        <w:rPr>
          <w:rFonts w:ascii="Arial" w:hAnsi="Arial" w:cs="Arial"/>
        </w:rPr>
        <w:t>esidente da Ordem dos Advogados, Procurador da Câmara Municipal, integrou o Corpo deliberativo da Santa Casa/Hospital Municipal Santa Bárbara, além de atuar como Professor da Matéria de O.S.P.B e Educação Moral e Cívica na Escola Estadual “Comendador Emílio Romi”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9B75F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87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casado deixou viúva a Professora Aliciene Maria Rodrigues e inconsoláveis os filhos Ernesto, Carlos, Emeiri, Paulo e Marcelo além de parentes e </w:t>
      </w:r>
      <w:r w:rsidR="00922526">
        <w:rPr>
          <w:rFonts w:ascii="Arial" w:hAnsi="Arial" w:cs="Arial"/>
        </w:rPr>
        <w:t xml:space="preserve">muitos </w:t>
      </w:r>
      <w:r>
        <w:rPr>
          <w:rFonts w:ascii="Arial" w:hAnsi="Arial" w:cs="Arial"/>
        </w:rPr>
        <w:t>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2526">
        <w:rPr>
          <w:rFonts w:ascii="Arial" w:hAnsi="Arial" w:cs="Arial"/>
          <w:sz w:val="24"/>
          <w:szCs w:val="24"/>
        </w:rPr>
        <w:t>30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2252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22526">
        <w:rPr>
          <w:rFonts w:ascii="Arial" w:hAnsi="Arial" w:cs="Arial"/>
          <w:b/>
          <w:sz w:val="24"/>
          <w:szCs w:val="24"/>
        </w:rPr>
        <w:t>Gustavo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9225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37" w:rsidRDefault="00A74737">
      <w:r>
        <w:separator/>
      </w:r>
    </w:p>
  </w:endnote>
  <w:endnote w:type="continuationSeparator" w:id="0">
    <w:p w:rsidR="00A74737" w:rsidRDefault="00A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37" w:rsidRDefault="00A74737">
      <w:r>
        <w:separator/>
      </w:r>
    </w:p>
  </w:footnote>
  <w:footnote w:type="continuationSeparator" w:id="0">
    <w:p w:rsidR="00A74737" w:rsidRDefault="00A7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25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D279CC" wp14:editId="7897839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6FD279CC" wp14:editId="7897839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1719e4aed34a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22526"/>
    <w:rsid w:val="009A4DF9"/>
    <w:rsid w:val="009B75F5"/>
    <w:rsid w:val="009F196D"/>
    <w:rsid w:val="00A4736E"/>
    <w:rsid w:val="00A60D53"/>
    <w:rsid w:val="00A71CAF"/>
    <w:rsid w:val="00A74737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b47d0e-e0ad-4309-ac68-f8badd4526d6.png" Id="R9cd1db968a394d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8b47d0e-e0ad-4309-ac68-f8badd4526d6.png" Id="Rae1719e4aed34a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2018-05-30T12:07:00Z</dcterms:created>
  <dcterms:modified xsi:type="dcterms:W3CDTF">2018-05-30T12:07:00Z</dcterms:modified>
</cp:coreProperties>
</file>