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649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6663C0">
        <w:rPr>
          <w:rFonts w:ascii="Arial" w:hAnsi="Arial" w:cs="Arial"/>
          <w:sz w:val="24"/>
          <w:szCs w:val="24"/>
        </w:rPr>
        <w:t>Ednei Ribeiro da Cruz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6663C0">
        <w:rPr>
          <w:rFonts w:ascii="Arial" w:hAnsi="Arial" w:cs="Arial"/>
          <w:bCs/>
          <w:sz w:val="24"/>
          <w:szCs w:val="24"/>
        </w:rPr>
        <w:t>Ednei Ribeiro da Cruz</w:t>
      </w:r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1522A2">
        <w:rPr>
          <w:rFonts w:ascii="Arial" w:hAnsi="Arial" w:cs="Arial"/>
          <w:bCs/>
          <w:sz w:val="24"/>
          <w:szCs w:val="24"/>
        </w:rPr>
        <w:t>13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B414C5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6663C0">
        <w:rPr>
          <w:rFonts w:ascii="Arial" w:hAnsi="Arial" w:cs="Arial"/>
          <w:sz w:val="24"/>
          <w:szCs w:val="24"/>
        </w:rPr>
        <w:t xml:space="preserve">Luiz Carlos </w:t>
      </w:r>
      <w:proofErr w:type="spellStart"/>
      <w:r w:rsidR="006663C0">
        <w:rPr>
          <w:rFonts w:ascii="Arial" w:hAnsi="Arial" w:cs="Arial"/>
          <w:sz w:val="24"/>
          <w:szCs w:val="24"/>
        </w:rPr>
        <w:t>Braulino</w:t>
      </w:r>
      <w:proofErr w:type="spellEnd"/>
      <w:r w:rsidR="006663C0">
        <w:rPr>
          <w:rFonts w:ascii="Arial" w:hAnsi="Arial" w:cs="Arial"/>
          <w:sz w:val="24"/>
          <w:szCs w:val="24"/>
        </w:rPr>
        <w:t>, 321, Jardim Santa Alice.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663C0">
        <w:rPr>
          <w:rFonts w:ascii="Arial" w:hAnsi="Arial" w:cs="Arial"/>
        </w:rPr>
        <w:t xml:space="preserve">40 </w:t>
      </w:r>
      <w:r>
        <w:rPr>
          <w:rFonts w:ascii="Arial" w:hAnsi="Arial" w:cs="Arial"/>
        </w:rPr>
        <w:t xml:space="preserve">anos, </w:t>
      </w:r>
      <w:r w:rsidR="00ED7463">
        <w:rPr>
          <w:rFonts w:ascii="Arial" w:hAnsi="Arial" w:cs="Arial"/>
        </w:rPr>
        <w:t xml:space="preserve">vindo a falecer no dia </w:t>
      </w:r>
      <w:r w:rsidR="00B414C5">
        <w:rPr>
          <w:rFonts w:ascii="Arial" w:hAnsi="Arial" w:cs="Arial"/>
        </w:rPr>
        <w:t>13 de 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6663C0">
        <w:rPr>
          <w:rFonts w:ascii="Arial" w:hAnsi="Arial" w:cs="Arial"/>
        </w:rPr>
        <w:t xml:space="preserve">Era filho de José Nino Pereira da Cruz e </w:t>
      </w:r>
      <w:proofErr w:type="spellStart"/>
      <w:r w:rsidR="006663C0">
        <w:rPr>
          <w:rFonts w:ascii="Arial" w:hAnsi="Arial" w:cs="Arial"/>
        </w:rPr>
        <w:t>Vanja</w:t>
      </w:r>
      <w:proofErr w:type="spellEnd"/>
      <w:r w:rsidR="006663C0">
        <w:rPr>
          <w:rFonts w:ascii="Arial" w:hAnsi="Arial" w:cs="Arial"/>
        </w:rPr>
        <w:t xml:space="preserve"> Elisa Ribeiro da Cruz, deixa ainda inconsolável o filho Gabriel.</w:t>
      </w:r>
      <w:bookmarkStart w:id="0" w:name="_GoBack"/>
      <w:bookmarkEnd w:id="0"/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14C5">
        <w:rPr>
          <w:rFonts w:ascii="Arial" w:hAnsi="Arial" w:cs="Arial"/>
          <w:sz w:val="24"/>
          <w:szCs w:val="24"/>
        </w:rPr>
        <w:t xml:space="preserve">14 de Maio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B414C5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4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9F" w:rsidRDefault="006A2B9F">
      <w:r>
        <w:separator/>
      </w:r>
    </w:p>
  </w:endnote>
  <w:endnote w:type="continuationSeparator" w:id="0">
    <w:p w:rsidR="006A2B9F" w:rsidRDefault="006A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9F" w:rsidRDefault="006A2B9F">
      <w:r>
        <w:separator/>
      </w:r>
    </w:p>
  </w:footnote>
  <w:footnote w:type="continuationSeparator" w:id="0">
    <w:p w:rsidR="006A2B9F" w:rsidRDefault="006A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ee69c56a2549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42E5D"/>
    <w:rsid w:val="001522A2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663C0"/>
    <w:rsid w:val="006A2B9F"/>
    <w:rsid w:val="006A77E1"/>
    <w:rsid w:val="00705ABB"/>
    <w:rsid w:val="00764178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414C5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5ceda3-f427-4a5f-b080-3a003c5b4c43.png" Id="Rd962252999dc44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5ceda3-f427-4a5f-b080-3a003c5b4c43.png" Id="R81ee69c56a2549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2018-05-14T13:17:00Z</dcterms:created>
  <dcterms:modified xsi:type="dcterms:W3CDTF">2018-05-14T13:17:00Z</dcterms:modified>
</cp:coreProperties>
</file>