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5E" w:rsidRDefault="0065775E" w:rsidP="0065775E">
      <w:pPr>
        <w:pStyle w:val="Ttulo"/>
        <w:rPr>
          <w:rFonts w:ascii="Arial" w:hAnsi="Arial" w:cs="Arial"/>
        </w:rPr>
      </w:pPr>
      <w:r>
        <w:rPr>
          <w:rFonts w:ascii="Arial" w:hAnsi="Arial" w:cs="Arial"/>
        </w:rPr>
        <w:t xml:space="preserve">REQUERIMENTO </w:t>
      </w:r>
      <w:r w:rsidRPr="00C355D1">
        <w:rPr>
          <w:rFonts w:ascii="Arial" w:hAnsi="Arial" w:cs="Arial"/>
        </w:rPr>
        <w:t xml:space="preserve">Nº </w:t>
      </w:r>
      <w:proofErr w:type="gramStart"/>
      <w:proofErr w:type="gramEnd"/>
      <w:r>
        <w:rPr>
          <w:rFonts w:ascii="Arial" w:hAnsi="Arial" w:cs="Arial"/>
        </w:rPr>
        <w:t>631</w:t>
      </w:r>
      <w:r w:rsidRPr="00C355D1">
        <w:rPr>
          <w:rFonts w:ascii="Arial" w:hAnsi="Arial" w:cs="Arial"/>
        </w:rPr>
        <w:t>/</w:t>
      </w:r>
      <w:r>
        <w:rPr>
          <w:rFonts w:ascii="Arial" w:hAnsi="Arial" w:cs="Arial"/>
        </w:rPr>
        <w:t>2018</w:t>
      </w:r>
    </w:p>
    <w:p w:rsidR="00913E0F" w:rsidRDefault="0065775E" w:rsidP="009B61E4">
      <w:pPr>
        <w:jc w:val="center"/>
        <w:rPr>
          <w:rFonts w:ascii="Arial" w:hAnsi="Arial" w:cs="Arial"/>
          <w:color w:val="000000"/>
          <w:sz w:val="24"/>
          <w:szCs w:val="24"/>
        </w:rPr>
      </w:pPr>
      <w:r>
        <w:rPr>
          <w:rFonts w:ascii="Arial" w:hAnsi="Arial" w:cs="Arial"/>
          <w:b/>
          <w:sz w:val="24"/>
          <w:szCs w:val="24"/>
          <w:u w:val="single"/>
        </w:rPr>
        <w:t xml:space="preserve"> </w:t>
      </w:r>
    </w:p>
    <w:p w:rsidR="003331C7" w:rsidRDefault="00B527C7" w:rsidP="00AB0050">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color w:val="000000"/>
          <w:sz w:val="22"/>
          <w:szCs w:val="22"/>
          <w:u w:val="single"/>
        </w:rPr>
      </w:pPr>
      <w:proofErr w:type="gramStart"/>
      <w:r w:rsidRPr="007B2B91">
        <w:rPr>
          <w:rFonts w:ascii="Arial" w:hAnsi="Arial" w:cs="Arial"/>
          <w:color w:val="000000"/>
          <w:sz w:val="22"/>
          <w:szCs w:val="22"/>
        </w:rPr>
        <w:t>Requer</w:t>
      </w:r>
      <w:proofErr w:type="gramEnd"/>
      <w:r w:rsidR="003331C7" w:rsidRPr="007B2B91">
        <w:rPr>
          <w:rFonts w:ascii="Arial" w:hAnsi="Arial" w:cs="Arial"/>
          <w:color w:val="000000"/>
          <w:sz w:val="22"/>
          <w:szCs w:val="22"/>
        </w:rPr>
        <w:t xml:space="preserve"> </w:t>
      </w:r>
      <w:r w:rsidR="00C5150E">
        <w:rPr>
          <w:rFonts w:ascii="Arial" w:hAnsi="Arial" w:cs="Arial"/>
          <w:color w:val="000000"/>
          <w:sz w:val="22"/>
          <w:szCs w:val="22"/>
        </w:rPr>
        <w:t xml:space="preserve">informações </w:t>
      </w:r>
      <w:r w:rsidR="003331C7" w:rsidRPr="007B2B91">
        <w:rPr>
          <w:rFonts w:ascii="Arial" w:hAnsi="Arial" w:cs="Arial"/>
          <w:color w:val="000000"/>
          <w:sz w:val="22"/>
          <w:szCs w:val="22"/>
        </w:rPr>
        <w:t>da Administração Municipal</w:t>
      </w:r>
      <w:r w:rsidR="000F0DE3" w:rsidRPr="007B2B91">
        <w:rPr>
          <w:rFonts w:ascii="Arial" w:hAnsi="Arial" w:cs="Arial"/>
          <w:color w:val="000000"/>
          <w:sz w:val="22"/>
          <w:szCs w:val="22"/>
        </w:rPr>
        <w:t>, serviços</w:t>
      </w:r>
      <w:r w:rsidR="008733CE">
        <w:rPr>
          <w:rFonts w:ascii="Arial" w:hAnsi="Arial" w:cs="Arial"/>
          <w:color w:val="000000"/>
          <w:sz w:val="22"/>
          <w:szCs w:val="22"/>
        </w:rPr>
        <w:t xml:space="preserve"> de roçagem </w:t>
      </w:r>
      <w:r w:rsidR="000F0DE3" w:rsidRPr="007B2B91">
        <w:rPr>
          <w:rFonts w:ascii="Arial" w:hAnsi="Arial" w:cs="Arial"/>
          <w:color w:val="000000"/>
          <w:sz w:val="22"/>
          <w:szCs w:val="22"/>
        </w:rPr>
        <w:t>no Mun</w:t>
      </w:r>
      <w:r w:rsidR="00CB31A8" w:rsidRPr="007B2B91">
        <w:rPr>
          <w:rFonts w:ascii="Arial" w:hAnsi="Arial" w:cs="Arial"/>
          <w:color w:val="000000"/>
          <w:sz w:val="22"/>
          <w:szCs w:val="22"/>
        </w:rPr>
        <w:t>í</w:t>
      </w:r>
      <w:r w:rsidR="000F0DE3" w:rsidRPr="007B2B91">
        <w:rPr>
          <w:rFonts w:ascii="Arial" w:hAnsi="Arial" w:cs="Arial"/>
          <w:color w:val="000000"/>
          <w:sz w:val="22"/>
          <w:szCs w:val="22"/>
        </w:rPr>
        <w:t>cipio de Santa Barbara d´Oeste.</w:t>
      </w:r>
      <w:r w:rsidR="000F0DE3" w:rsidRPr="007B2B91">
        <w:rPr>
          <w:rFonts w:ascii="Arial" w:hAnsi="Arial" w:cs="Arial"/>
          <w:b/>
          <w:color w:val="000000"/>
          <w:sz w:val="22"/>
          <w:szCs w:val="22"/>
          <w:u w:val="single"/>
        </w:rPr>
        <w:t xml:space="preserve"> </w:t>
      </w:r>
    </w:p>
    <w:p w:rsidR="008733CE"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Considerando as prerrogativas </w:t>
      </w:r>
      <w:proofErr w:type="gramStart"/>
      <w:r w:rsidRPr="007B2B91">
        <w:rPr>
          <w:rFonts w:ascii="Arial" w:hAnsi="Arial" w:cs="Arial"/>
          <w:sz w:val="22"/>
          <w:szCs w:val="22"/>
        </w:rPr>
        <w:t>deste Poder</w:t>
      </w:r>
      <w:proofErr w:type="gramEnd"/>
      <w:r w:rsidRPr="007B2B91">
        <w:rPr>
          <w:rFonts w:ascii="Arial" w:hAnsi="Arial" w:cs="Arial"/>
          <w:sz w:val="22"/>
          <w:szCs w:val="22"/>
        </w:rPr>
        <w:t xml:space="preserve"> Legislativo, cujas atribuições de fiscalização constituem obrigação; </w:t>
      </w:r>
    </w:p>
    <w:p w:rsidR="008733CE" w:rsidRPr="007B2B91" w:rsidRDefault="008733CE" w:rsidP="008733CE">
      <w:pPr>
        <w:pStyle w:val="Recuodecorpodetexto"/>
        <w:ind w:left="0"/>
        <w:rPr>
          <w:rFonts w:ascii="Arial" w:hAnsi="Arial" w:cs="Arial"/>
          <w:sz w:val="22"/>
          <w:szCs w:val="22"/>
        </w:rPr>
      </w:pPr>
    </w:p>
    <w:p w:rsidR="008733CE"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Considerando a relevância do assunto e nossa absoluta responsabilidade com os atos públicos;</w:t>
      </w:r>
    </w:p>
    <w:p w:rsidR="008733CE" w:rsidRPr="007B2B91"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w:t>
      </w:r>
    </w:p>
    <w:p w:rsidR="007E578C" w:rsidRPr="007B2B91" w:rsidRDefault="005428EF" w:rsidP="007E578C">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color w:val="000000"/>
          <w:sz w:val="22"/>
          <w:szCs w:val="22"/>
        </w:rPr>
      </w:pPr>
      <w:r w:rsidRPr="007B2B91">
        <w:rPr>
          <w:rFonts w:ascii="Arial" w:hAnsi="Arial" w:cs="Arial"/>
          <w:color w:val="000000"/>
          <w:sz w:val="22"/>
          <w:szCs w:val="22"/>
        </w:rPr>
        <w:t xml:space="preserve">              </w:t>
      </w:r>
      <w:r w:rsidR="007E578C" w:rsidRPr="007B2B91">
        <w:rPr>
          <w:rFonts w:ascii="Arial" w:hAnsi="Arial" w:cs="Arial"/>
          <w:color w:val="000000"/>
          <w:sz w:val="22"/>
          <w:szCs w:val="22"/>
        </w:rPr>
        <w:t>Considerando que neste ano as chuvas foram mais intensa</w:t>
      </w:r>
      <w:r w:rsidR="008733CE">
        <w:rPr>
          <w:rFonts w:ascii="Arial" w:hAnsi="Arial" w:cs="Arial"/>
          <w:color w:val="000000"/>
          <w:sz w:val="22"/>
          <w:szCs w:val="22"/>
        </w:rPr>
        <w:t>s</w:t>
      </w:r>
      <w:r w:rsidRPr="007B2B91">
        <w:rPr>
          <w:rFonts w:ascii="Arial" w:hAnsi="Arial" w:cs="Arial"/>
          <w:color w:val="000000"/>
          <w:sz w:val="22"/>
          <w:szCs w:val="22"/>
        </w:rPr>
        <w:t xml:space="preserve">, e com isso o mato cresce </w:t>
      </w:r>
      <w:proofErr w:type="spellStart"/>
      <w:r w:rsidRPr="007B2B91">
        <w:rPr>
          <w:rFonts w:ascii="Arial" w:hAnsi="Arial" w:cs="Arial"/>
          <w:color w:val="000000"/>
          <w:sz w:val="22"/>
          <w:szCs w:val="22"/>
        </w:rPr>
        <w:t>maís</w:t>
      </w:r>
      <w:proofErr w:type="spellEnd"/>
      <w:r w:rsidRPr="007B2B91">
        <w:rPr>
          <w:rFonts w:ascii="Arial" w:hAnsi="Arial" w:cs="Arial"/>
          <w:color w:val="000000"/>
          <w:sz w:val="22"/>
          <w:szCs w:val="22"/>
        </w:rPr>
        <w:t xml:space="preserve"> rápido que nos meses de escassez de chuva; </w:t>
      </w:r>
    </w:p>
    <w:p w:rsidR="005428EF" w:rsidRDefault="005428EF" w:rsidP="007E578C">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color w:val="000000"/>
          <w:sz w:val="22"/>
          <w:szCs w:val="22"/>
        </w:rPr>
      </w:pPr>
      <w:r w:rsidRPr="007B2B91">
        <w:rPr>
          <w:rFonts w:ascii="Arial" w:hAnsi="Arial" w:cs="Arial"/>
          <w:color w:val="000000"/>
          <w:sz w:val="22"/>
          <w:szCs w:val="22"/>
        </w:rPr>
        <w:t xml:space="preserve">              Considerando que a Prefeitura Municipal contratou uma empresa para roçagem e controle do mato em logradouros Públicos; </w:t>
      </w:r>
    </w:p>
    <w:p w:rsidR="000773D3" w:rsidRDefault="000773D3" w:rsidP="000773D3">
      <w:pPr>
        <w:jc w:val="both"/>
        <w:rPr>
          <w:rFonts w:ascii="Arial" w:hAnsi="Arial" w:cs="Arial"/>
          <w:i/>
          <w:sz w:val="22"/>
          <w:szCs w:val="22"/>
        </w:rPr>
      </w:pPr>
      <w:r>
        <w:rPr>
          <w:rFonts w:ascii="Arial" w:hAnsi="Arial" w:cs="Arial"/>
          <w:sz w:val="22"/>
          <w:szCs w:val="22"/>
        </w:rPr>
        <w:t xml:space="preserve">              </w:t>
      </w:r>
      <w:r w:rsidRPr="000773D3">
        <w:rPr>
          <w:rFonts w:ascii="Arial" w:hAnsi="Arial" w:cs="Arial"/>
          <w:sz w:val="22"/>
          <w:szCs w:val="22"/>
        </w:rPr>
        <w:t>Considerando que a Constituição Federal em seu inciso XXXIII, do artigo 5º, dispõe que, “</w:t>
      </w:r>
      <w:r w:rsidRPr="000773D3">
        <w:rPr>
          <w:rFonts w:ascii="Arial" w:hAnsi="Arial" w:cs="Arial"/>
          <w:i/>
          <w:sz w:val="22"/>
          <w:szCs w:val="22"/>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0773D3">
        <w:rPr>
          <w:rFonts w:ascii="Arial" w:hAnsi="Arial" w:cs="Arial"/>
          <w:sz w:val="22"/>
          <w:szCs w:val="22"/>
        </w:rPr>
        <w:t xml:space="preserve">e sob o tema, que o Supremo Tribunal Federal, no RE 865401, </w:t>
      </w:r>
      <w:r w:rsidRPr="000773D3">
        <w:rPr>
          <w:rFonts w:ascii="Arial" w:hAnsi="Arial" w:cs="Arial"/>
          <w:b/>
          <w:sz w:val="22"/>
          <w:szCs w:val="22"/>
        </w:rPr>
        <w:t>em decisão de repercussão geral</w:t>
      </w:r>
      <w:r w:rsidRPr="000773D3">
        <w:rPr>
          <w:rFonts w:ascii="Arial" w:hAnsi="Arial" w:cs="Arial"/>
          <w:sz w:val="22"/>
          <w:szCs w:val="22"/>
        </w:rPr>
        <w:t>, decidiu que: “</w:t>
      </w:r>
      <w:r w:rsidRPr="000773D3">
        <w:rPr>
          <w:rFonts w:ascii="Arial" w:hAnsi="Arial" w:cs="Arial"/>
          <w:i/>
          <w:sz w:val="22"/>
          <w:szCs w:val="22"/>
        </w:rPr>
        <w:t xml:space="preserve">o fato é que o controle da Administração Pública pelo parlamentar e pelo </w:t>
      </w:r>
      <w:proofErr w:type="gramStart"/>
      <w:r w:rsidRPr="000773D3">
        <w:rPr>
          <w:rFonts w:ascii="Arial" w:hAnsi="Arial" w:cs="Arial"/>
          <w:i/>
          <w:sz w:val="22"/>
          <w:szCs w:val="22"/>
        </w:rPr>
        <w:t>legislativo ...</w:t>
      </w:r>
      <w:proofErr w:type="gramEnd"/>
      <w:r w:rsidRPr="000773D3">
        <w:rPr>
          <w:rFonts w:ascii="Arial" w:hAnsi="Arial" w:cs="Arial"/>
          <w:i/>
          <w:sz w:val="22"/>
          <w:szCs w:val="22"/>
        </w:rPr>
        <w:t xml:space="preserve"> ou tornar mais eficiente os controles </w:t>
      </w:r>
      <w:r w:rsidRPr="000773D3">
        <w:rPr>
          <w:rFonts w:ascii="Arial" w:hAnsi="Arial" w:cs="Arial"/>
          <w:b/>
          <w:i/>
          <w:sz w:val="22"/>
          <w:szCs w:val="22"/>
        </w:rPr>
        <w:t>não podem ser tolhidos, muito menos com a imposição de restrições a direitos fundamentais não autorizadas pela Constituição Federal</w:t>
      </w:r>
      <w:r w:rsidRPr="000773D3">
        <w:rPr>
          <w:rFonts w:ascii="Arial" w:hAnsi="Arial" w:cs="Arial"/>
          <w:i/>
          <w:sz w:val="22"/>
          <w:szCs w:val="22"/>
        </w:rPr>
        <w:t>”.</w:t>
      </w:r>
    </w:p>
    <w:p w:rsidR="000773D3" w:rsidRPr="000773D3" w:rsidRDefault="000773D3" w:rsidP="000773D3">
      <w:pPr>
        <w:jc w:val="both"/>
        <w:rPr>
          <w:rFonts w:ascii="Arial" w:hAnsi="Arial" w:cs="Arial"/>
          <w:i/>
          <w:sz w:val="22"/>
          <w:szCs w:val="22"/>
        </w:rPr>
      </w:pPr>
    </w:p>
    <w:p w:rsidR="00416A31" w:rsidRDefault="00416A31" w:rsidP="0092024F">
      <w:pPr>
        <w:tabs>
          <w:tab w:val="left" w:pos="1134"/>
        </w:tabs>
        <w:spacing w:line="276" w:lineRule="auto"/>
        <w:ind w:firstLine="709"/>
        <w:jc w:val="both"/>
        <w:rPr>
          <w:rFonts w:ascii="Arial" w:hAnsi="Arial" w:cs="Arial"/>
          <w:sz w:val="22"/>
          <w:szCs w:val="22"/>
        </w:rPr>
      </w:pPr>
      <w:r w:rsidRPr="007B2B91">
        <w:rPr>
          <w:rFonts w:ascii="Arial" w:hAnsi="Arial" w:cs="Arial"/>
          <w:sz w:val="22"/>
          <w:szCs w:val="22"/>
        </w:rPr>
        <w:t xml:space="preserve">  </w:t>
      </w:r>
      <w:r w:rsidRPr="007B2B91">
        <w:rPr>
          <w:rFonts w:ascii="Arial" w:hAnsi="Arial" w:cs="Arial"/>
          <w:b/>
          <w:sz w:val="22"/>
          <w:szCs w:val="22"/>
        </w:rPr>
        <w:t xml:space="preserve">REQUEIRO </w:t>
      </w:r>
      <w:r w:rsidRPr="007B2B91">
        <w:rPr>
          <w:rFonts w:ascii="Arial" w:hAnsi="Arial" w:cs="Arial"/>
          <w:sz w:val="22"/>
          <w:szCs w:val="22"/>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241F97" w:rsidRDefault="00241F97" w:rsidP="0092024F">
      <w:pPr>
        <w:tabs>
          <w:tab w:val="left" w:pos="1134"/>
        </w:tabs>
        <w:spacing w:line="276" w:lineRule="auto"/>
        <w:ind w:firstLine="709"/>
        <w:jc w:val="both"/>
        <w:rPr>
          <w:rFonts w:ascii="Arial" w:hAnsi="Arial" w:cs="Arial"/>
          <w:sz w:val="22"/>
          <w:szCs w:val="22"/>
        </w:rPr>
      </w:pPr>
    </w:p>
    <w:p w:rsidR="00241F97" w:rsidRDefault="00241F97" w:rsidP="00E73594">
      <w:pPr>
        <w:pStyle w:val="PargrafodaLista"/>
        <w:numPr>
          <w:ilvl w:val="0"/>
          <w:numId w:val="9"/>
        </w:numPr>
        <w:jc w:val="both"/>
        <w:rPr>
          <w:rFonts w:ascii="Arial" w:hAnsi="Arial" w:cs="Arial"/>
          <w:sz w:val="22"/>
          <w:szCs w:val="22"/>
        </w:rPr>
      </w:pPr>
      <w:r w:rsidRPr="00E73594">
        <w:rPr>
          <w:rFonts w:ascii="Arial" w:hAnsi="Arial" w:cs="Arial"/>
          <w:sz w:val="22"/>
          <w:szCs w:val="22"/>
        </w:rPr>
        <w:t>Qual empresa é a responsável pela roçagem, por capinar e recolher os resíduos afins e dos logradouros públicos da cidade em geral, ou em particular do Jardim Flamboyant, Jardim Alfa, Jardim Panambi e Jardim Dulce, com o fornecimento dos contratos afins?</w:t>
      </w:r>
    </w:p>
    <w:p w:rsidR="00241F97" w:rsidRDefault="00241F97" w:rsidP="00241F97">
      <w:pPr>
        <w:jc w:val="both"/>
        <w:rPr>
          <w:rFonts w:ascii="Arial" w:hAnsi="Arial" w:cs="Arial"/>
          <w:sz w:val="22"/>
          <w:szCs w:val="22"/>
        </w:rPr>
      </w:pPr>
    </w:p>
    <w:p w:rsidR="00E73594" w:rsidRPr="007B2B91" w:rsidRDefault="00E73594" w:rsidP="00E73594">
      <w:pPr>
        <w:pStyle w:val="Recuodecorpodetexto"/>
        <w:widowControl w:val="0"/>
        <w:numPr>
          <w:ilvl w:val="0"/>
          <w:numId w:val="8"/>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 </w:t>
      </w:r>
      <w:r w:rsidRPr="007B2B91">
        <w:rPr>
          <w:rFonts w:ascii="Arial" w:hAnsi="Arial" w:cs="Arial"/>
          <w:sz w:val="22"/>
          <w:szCs w:val="22"/>
        </w:rPr>
        <w:t xml:space="preserve">Como é feito o pagamento pelo trabalho realizado pela empresa? Se </w:t>
      </w:r>
      <w:proofErr w:type="gramStart"/>
      <w:r w:rsidRPr="007B2B91">
        <w:rPr>
          <w:rFonts w:ascii="Arial" w:hAnsi="Arial" w:cs="Arial"/>
          <w:sz w:val="22"/>
          <w:szCs w:val="22"/>
        </w:rPr>
        <w:t>é</w:t>
      </w:r>
      <w:proofErr w:type="gramEnd"/>
      <w:r w:rsidRPr="007B2B91">
        <w:rPr>
          <w:rFonts w:ascii="Arial" w:hAnsi="Arial" w:cs="Arial"/>
          <w:sz w:val="22"/>
          <w:szCs w:val="22"/>
        </w:rPr>
        <w:t xml:space="preserve"> por m2, mensal, medição, etc.</w:t>
      </w:r>
    </w:p>
    <w:p w:rsidR="00E73594" w:rsidRPr="007B2B91" w:rsidRDefault="00E73594" w:rsidP="00E73594">
      <w:pPr>
        <w:pStyle w:val="PargrafodaLista"/>
        <w:rPr>
          <w:rFonts w:ascii="Arial" w:hAnsi="Arial" w:cs="Arial"/>
          <w:sz w:val="22"/>
          <w:szCs w:val="22"/>
        </w:rPr>
      </w:pPr>
    </w:p>
    <w:p w:rsidR="00E73594" w:rsidRPr="007B2B91" w:rsidRDefault="00E73594" w:rsidP="00E73594">
      <w:pPr>
        <w:pStyle w:val="Recuodecorpodetexto"/>
        <w:widowControl w:val="0"/>
        <w:numPr>
          <w:ilvl w:val="0"/>
          <w:numId w:val="8"/>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 </w:t>
      </w:r>
      <w:r w:rsidRPr="007B2B91">
        <w:rPr>
          <w:rFonts w:ascii="Arial" w:hAnsi="Arial" w:cs="Arial"/>
          <w:sz w:val="22"/>
          <w:szCs w:val="22"/>
        </w:rPr>
        <w:t>Como é feito a aferição de resultados em termos de quantidade e qualidade?</w:t>
      </w:r>
    </w:p>
    <w:p w:rsidR="00E73594" w:rsidRPr="00241F97" w:rsidRDefault="00E73594"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4 – Existe um cronograma anual de roçagem? Qual: Enviar </w:t>
      </w:r>
      <w:proofErr w:type="gramStart"/>
      <w:r w:rsidRPr="00241F97">
        <w:rPr>
          <w:rFonts w:ascii="Arial" w:hAnsi="Arial" w:cs="Arial"/>
          <w:sz w:val="22"/>
          <w:szCs w:val="22"/>
        </w:rPr>
        <w:t>cópia da planilha de trabalho afins realizados</w:t>
      </w:r>
      <w:proofErr w:type="gramEnd"/>
      <w:r w:rsidRPr="00241F97">
        <w:rPr>
          <w:rFonts w:ascii="Arial" w:hAnsi="Arial" w:cs="Arial"/>
          <w:sz w:val="22"/>
          <w:szCs w:val="22"/>
        </w:rPr>
        <w:t xml:space="preserve"> nestes bairros, acompanhados das medições e referidos empenhos e pagamentos do período de 01 de janeiro a 30 de abril de 2018.</w:t>
      </w:r>
    </w:p>
    <w:p w:rsidR="00241F97" w:rsidRPr="00241F97" w:rsidRDefault="00241F97"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5 – O(s) contrato(s) existentes estão </w:t>
      </w:r>
      <w:proofErr w:type="gramStart"/>
      <w:r w:rsidRPr="00241F97">
        <w:rPr>
          <w:rFonts w:ascii="Arial" w:hAnsi="Arial" w:cs="Arial"/>
          <w:sz w:val="22"/>
          <w:szCs w:val="22"/>
        </w:rPr>
        <w:t>sob responsabilidade</w:t>
      </w:r>
      <w:proofErr w:type="gramEnd"/>
      <w:r w:rsidRPr="00241F97">
        <w:rPr>
          <w:rFonts w:ascii="Arial" w:hAnsi="Arial" w:cs="Arial"/>
          <w:sz w:val="22"/>
          <w:szCs w:val="22"/>
        </w:rPr>
        <w:t xml:space="preserve"> de qual(</w:t>
      </w:r>
      <w:proofErr w:type="spellStart"/>
      <w:r w:rsidRPr="00241F97">
        <w:rPr>
          <w:rFonts w:ascii="Arial" w:hAnsi="Arial" w:cs="Arial"/>
          <w:sz w:val="22"/>
          <w:szCs w:val="22"/>
        </w:rPr>
        <w:t>is</w:t>
      </w:r>
      <w:proofErr w:type="spellEnd"/>
      <w:r w:rsidRPr="00241F97">
        <w:rPr>
          <w:rFonts w:ascii="Arial" w:hAnsi="Arial" w:cs="Arial"/>
          <w:sz w:val="22"/>
          <w:szCs w:val="22"/>
        </w:rPr>
        <w:t xml:space="preserve">) secretarias? O(s) contrato(s) existentes </w:t>
      </w:r>
      <w:proofErr w:type="gramStart"/>
      <w:r w:rsidRPr="00241F97">
        <w:rPr>
          <w:rFonts w:ascii="Arial" w:hAnsi="Arial" w:cs="Arial"/>
          <w:sz w:val="22"/>
          <w:szCs w:val="22"/>
        </w:rPr>
        <w:t>cobrem</w:t>
      </w:r>
      <w:proofErr w:type="gramEnd"/>
      <w:r w:rsidRPr="00241F97">
        <w:rPr>
          <w:rFonts w:ascii="Arial" w:hAnsi="Arial" w:cs="Arial"/>
          <w:sz w:val="22"/>
          <w:szCs w:val="22"/>
        </w:rPr>
        <w:t xml:space="preserve"> essa modalidade de limpeza de todos os logradouros públicos? Se não, quais os logradouros não cobertos e a que secretaria e ou departamento responsabiliza essa modalidade de limpeza? </w:t>
      </w:r>
    </w:p>
    <w:p w:rsidR="00241F97" w:rsidRPr="00241F97" w:rsidRDefault="00241F97"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6— O município possui </w:t>
      </w:r>
      <w:proofErr w:type="gramStart"/>
      <w:r w:rsidRPr="00241F97">
        <w:rPr>
          <w:rFonts w:ascii="Arial" w:hAnsi="Arial" w:cs="Arial"/>
          <w:sz w:val="22"/>
          <w:szCs w:val="22"/>
        </w:rPr>
        <w:t>equipamentos próprio</w:t>
      </w:r>
      <w:proofErr w:type="gramEnd"/>
      <w:r w:rsidRPr="00241F97">
        <w:rPr>
          <w:rFonts w:ascii="Arial" w:hAnsi="Arial" w:cs="Arial"/>
          <w:sz w:val="22"/>
          <w:szCs w:val="22"/>
        </w:rPr>
        <w:t xml:space="preserve"> para roçagem, para capinar e recolhimento dos resíduos afins com destinação específica para tal prática? Quais, ano de aquisição e estado de conservação? Foram adquiridos equipamentos com esta finalidade desde 2.013? Quais? Comprovar com nota de aquisição.</w:t>
      </w:r>
    </w:p>
    <w:p w:rsidR="00241F97" w:rsidRPr="00241F97" w:rsidRDefault="00241F97"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7- Considerando as informações veiculadas na imprensa de desequilíbrio no pagamento das obrigações do município, informar se a(s) concessionárias deste serviço público possuem crédito a receber, discriminando por mês os valores em aberto desde o mais antigo não pago, informando a previsão de seus pagamentos.</w:t>
      </w:r>
    </w:p>
    <w:p w:rsidR="00241F97" w:rsidRPr="00241F97" w:rsidRDefault="00241F97"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8- Enviar cópia completa do(s) contrato(s) da(s) empresa(s) prestadora(s) de serviços de corte de mato, capinação, roçagem, poda de árvores e limpeza dos resíduos resultantes destes serviços, contrato primário e aditamentos, acompanhados da documentação dos referidos processos </w:t>
      </w:r>
      <w:proofErr w:type="gramStart"/>
      <w:r w:rsidRPr="00241F97">
        <w:rPr>
          <w:rFonts w:ascii="Arial" w:hAnsi="Arial" w:cs="Arial"/>
          <w:sz w:val="22"/>
          <w:szCs w:val="22"/>
        </w:rPr>
        <w:t>licitatórios e justificativas de aditamentos de prazo e preço</w:t>
      </w:r>
      <w:proofErr w:type="gramEnd"/>
      <w:r w:rsidRPr="00241F97">
        <w:rPr>
          <w:rFonts w:ascii="Arial" w:hAnsi="Arial" w:cs="Arial"/>
          <w:sz w:val="22"/>
          <w:szCs w:val="22"/>
        </w:rPr>
        <w:t xml:space="preserve"> se houverem.</w:t>
      </w:r>
    </w:p>
    <w:p w:rsidR="00241F97" w:rsidRPr="00241F97" w:rsidRDefault="00241F97" w:rsidP="00241F97">
      <w:pPr>
        <w:jc w:val="both"/>
        <w:rPr>
          <w:rFonts w:ascii="Arial" w:hAnsi="Arial" w:cs="Arial"/>
          <w:sz w:val="22"/>
          <w:szCs w:val="22"/>
        </w:rPr>
      </w:pPr>
    </w:p>
    <w:p w:rsidR="00241F97" w:rsidRDefault="00241F97" w:rsidP="00241F97">
      <w:pPr>
        <w:jc w:val="both"/>
        <w:rPr>
          <w:rFonts w:ascii="Arial" w:hAnsi="Arial" w:cs="Arial"/>
          <w:sz w:val="22"/>
          <w:szCs w:val="22"/>
        </w:rPr>
      </w:pPr>
      <w:r w:rsidRPr="00241F97">
        <w:rPr>
          <w:rFonts w:ascii="Arial" w:hAnsi="Arial" w:cs="Arial"/>
          <w:sz w:val="22"/>
          <w:szCs w:val="22"/>
        </w:rPr>
        <w:t xml:space="preserve">9- Cópias de eventuais reclamações ocorridas junto </w:t>
      </w:r>
      <w:proofErr w:type="gramStart"/>
      <w:r w:rsidRPr="00241F97">
        <w:rPr>
          <w:rFonts w:ascii="Arial" w:hAnsi="Arial" w:cs="Arial"/>
          <w:sz w:val="22"/>
          <w:szCs w:val="22"/>
        </w:rPr>
        <w:t>a</w:t>
      </w:r>
      <w:proofErr w:type="gramEnd"/>
      <w:r w:rsidRPr="00241F97">
        <w:rPr>
          <w:rFonts w:ascii="Arial" w:hAnsi="Arial" w:cs="Arial"/>
          <w:sz w:val="22"/>
          <w:szCs w:val="22"/>
        </w:rPr>
        <w:t xml:space="preserve"> ouvidoria, secretarias ou a qualquer órgão desta administração, realizadas por qualquer segmento da comunidade, referentes a estes serviços. </w:t>
      </w:r>
    </w:p>
    <w:p w:rsidR="00241F97" w:rsidRPr="00241F97" w:rsidRDefault="00241F97" w:rsidP="00241F97">
      <w:pPr>
        <w:jc w:val="both"/>
        <w:rPr>
          <w:rFonts w:ascii="Arial" w:hAnsi="Arial" w:cs="Arial"/>
          <w:sz w:val="22"/>
          <w:szCs w:val="22"/>
        </w:rPr>
      </w:pPr>
    </w:p>
    <w:p w:rsidR="00241F97" w:rsidRPr="00241F97" w:rsidRDefault="00241F97" w:rsidP="00241F97">
      <w:pPr>
        <w:jc w:val="both"/>
        <w:rPr>
          <w:rFonts w:ascii="Arial" w:hAnsi="Arial" w:cs="Arial"/>
          <w:sz w:val="22"/>
          <w:szCs w:val="22"/>
        </w:rPr>
      </w:pPr>
      <w:r w:rsidRPr="00241F97">
        <w:rPr>
          <w:rFonts w:ascii="Arial" w:hAnsi="Arial" w:cs="Arial"/>
          <w:sz w:val="22"/>
          <w:szCs w:val="22"/>
        </w:rPr>
        <w:t>10- Outras informações que julgarem necessárias.</w:t>
      </w:r>
    </w:p>
    <w:p w:rsidR="00C07563" w:rsidRPr="007B2B91" w:rsidRDefault="00C07563" w:rsidP="00C07563">
      <w:pPr>
        <w:pStyle w:val="PargrafodaLista"/>
        <w:rPr>
          <w:rFonts w:ascii="Arial" w:hAnsi="Arial" w:cs="Arial"/>
          <w:sz w:val="22"/>
          <w:szCs w:val="22"/>
        </w:rPr>
      </w:pPr>
    </w:p>
    <w:p w:rsidR="00424027" w:rsidRDefault="00424027" w:rsidP="00424027">
      <w:pPr>
        <w:pStyle w:val="Corpodetexto"/>
        <w:jc w:val="both"/>
        <w:rPr>
          <w:rFonts w:ascii="Arial" w:hAnsi="Arial" w:cs="Arial"/>
          <w:b/>
          <w:sz w:val="22"/>
          <w:szCs w:val="22"/>
        </w:rPr>
      </w:pPr>
      <w:r w:rsidRPr="007B2B91">
        <w:rPr>
          <w:rFonts w:ascii="Arial" w:hAnsi="Arial" w:cs="Arial"/>
          <w:b/>
          <w:sz w:val="22"/>
          <w:szCs w:val="22"/>
        </w:rPr>
        <w:t xml:space="preserve">Adendo: Os questionamentos aqui realizados estão sendo colocados da forma mais didática possível, portanto, requeiro, como forma de </w:t>
      </w:r>
      <w:r w:rsidRPr="007B2B91">
        <w:rPr>
          <w:rFonts w:ascii="Arial" w:hAnsi="Arial" w:cs="Arial"/>
          <w:b/>
          <w:sz w:val="22"/>
          <w:szCs w:val="22"/>
          <w:u w:val="single"/>
        </w:rPr>
        <w:t>respeito ao Poder Legislativo</w:t>
      </w:r>
      <w:r w:rsidRPr="007B2B91">
        <w:rPr>
          <w:rFonts w:ascii="Arial" w:hAnsi="Arial" w:cs="Arial"/>
          <w:b/>
          <w:sz w:val="22"/>
          <w:szCs w:val="22"/>
        </w:rPr>
        <w:t xml:space="preserve">, que as respostas também sejam claras, didáticas e completas. </w:t>
      </w:r>
    </w:p>
    <w:p w:rsidR="003B7B66" w:rsidRPr="007B2B91" w:rsidRDefault="003B7B66" w:rsidP="00424027">
      <w:pPr>
        <w:pStyle w:val="Corpodetexto"/>
        <w:jc w:val="both"/>
        <w:rPr>
          <w:rFonts w:ascii="Arial" w:hAnsi="Arial" w:cs="Arial"/>
          <w:b/>
          <w:sz w:val="22"/>
          <w:szCs w:val="22"/>
        </w:rPr>
      </w:pPr>
    </w:p>
    <w:p w:rsidR="00C5150E" w:rsidRPr="007B2B91" w:rsidRDefault="00C5150E" w:rsidP="00424027">
      <w:pPr>
        <w:pStyle w:val="Corpodetexto"/>
        <w:jc w:val="both"/>
        <w:rPr>
          <w:rFonts w:ascii="Arial" w:hAnsi="Arial" w:cs="Arial"/>
          <w:b/>
          <w:sz w:val="22"/>
          <w:szCs w:val="22"/>
        </w:rPr>
      </w:pPr>
    </w:p>
    <w:p w:rsidR="000C4498" w:rsidRDefault="0092024F" w:rsidP="0092024F">
      <w:pPr>
        <w:spacing w:line="276" w:lineRule="auto"/>
        <w:jc w:val="both"/>
        <w:outlineLvl w:val="0"/>
        <w:rPr>
          <w:rFonts w:ascii="Arial" w:hAnsi="Arial" w:cs="Arial"/>
          <w:sz w:val="22"/>
          <w:szCs w:val="22"/>
        </w:rPr>
      </w:pPr>
      <w:r w:rsidRPr="007B2B91">
        <w:rPr>
          <w:rFonts w:ascii="Arial" w:hAnsi="Arial" w:cs="Arial"/>
          <w:sz w:val="22"/>
          <w:szCs w:val="22"/>
        </w:rPr>
        <w:t xml:space="preserve">                                  </w:t>
      </w:r>
      <w:r w:rsidR="000C4498" w:rsidRPr="007B2B91">
        <w:rPr>
          <w:rFonts w:ascii="Arial" w:hAnsi="Arial" w:cs="Arial"/>
          <w:sz w:val="22"/>
          <w:szCs w:val="22"/>
        </w:rPr>
        <w:t xml:space="preserve">Plenário “Dr. Tancredo Neves”, </w:t>
      </w:r>
      <w:r w:rsidR="007947F1">
        <w:rPr>
          <w:rFonts w:ascii="Arial" w:hAnsi="Arial" w:cs="Arial"/>
          <w:sz w:val="22"/>
          <w:szCs w:val="22"/>
        </w:rPr>
        <w:t>0</w:t>
      </w:r>
      <w:r w:rsidR="00C55F1C">
        <w:rPr>
          <w:rFonts w:ascii="Arial" w:hAnsi="Arial" w:cs="Arial"/>
          <w:sz w:val="22"/>
          <w:szCs w:val="22"/>
        </w:rPr>
        <w:t>9</w:t>
      </w:r>
      <w:bookmarkStart w:id="0" w:name="_GoBack"/>
      <w:bookmarkEnd w:id="0"/>
      <w:r w:rsidR="007947F1">
        <w:rPr>
          <w:rFonts w:ascii="Arial" w:hAnsi="Arial" w:cs="Arial"/>
          <w:sz w:val="22"/>
          <w:szCs w:val="22"/>
        </w:rPr>
        <w:t xml:space="preserve"> </w:t>
      </w:r>
      <w:r w:rsidR="000C4498" w:rsidRPr="007B2B91">
        <w:rPr>
          <w:rFonts w:ascii="Arial" w:hAnsi="Arial" w:cs="Arial"/>
          <w:sz w:val="22"/>
          <w:szCs w:val="22"/>
        </w:rPr>
        <w:t xml:space="preserve">de </w:t>
      </w:r>
      <w:r w:rsidR="005E5B1C" w:rsidRPr="007B2B91">
        <w:rPr>
          <w:rFonts w:ascii="Arial" w:hAnsi="Arial" w:cs="Arial"/>
          <w:sz w:val="22"/>
          <w:szCs w:val="22"/>
        </w:rPr>
        <w:t>maio</w:t>
      </w:r>
      <w:r w:rsidR="000C4498" w:rsidRPr="007B2B91">
        <w:rPr>
          <w:rFonts w:ascii="Arial" w:hAnsi="Arial" w:cs="Arial"/>
          <w:sz w:val="22"/>
          <w:szCs w:val="22"/>
        </w:rPr>
        <w:t xml:space="preserve"> de 201</w:t>
      </w:r>
      <w:r w:rsidR="009E1ACB" w:rsidRPr="007B2B91">
        <w:rPr>
          <w:rFonts w:ascii="Arial" w:hAnsi="Arial" w:cs="Arial"/>
          <w:sz w:val="22"/>
          <w:szCs w:val="22"/>
        </w:rPr>
        <w:t>8</w:t>
      </w:r>
      <w:r w:rsidR="000C4498" w:rsidRPr="007B2B91">
        <w:rPr>
          <w:rFonts w:ascii="Arial" w:hAnsi="Arial" w:cs="Arial"/>
          <w:sz w:val="22"/>
          <w:szCs w:val="22"/>
        </w:rPr>
        <w:t>.</w:t>
      </w:r>
    </w:p>
    <w:p w:rsidR="00C5150E" w:rsidRDefault="00C5150E" w:rsidP="0092024F">
      <w:pPr>
        <w:spacing w:line="276" w:lineRule="auto"/>
        <w:jc w:val="both"/>
        <w:outlineLvl w:val="0"/>
        <w:rPr>
          <w:rFonts w:ascii="Arial" w:hAnsi="Arial" w:cs="Arial"/>
          <w:sz w:val="22"/>
          <w:szCs w:val="22"/>
        </w:rPr>
      </w:pPr>
    </w:p>
    <w:p w:rsidR="00C5150E" w:rsidRDefault="00C5150E" w:rsidP="0092024F">
      <w:pPr>
        <w:spacing w:line="276" w:lineRule="auto"/>
        <w:jc w:val="both"/>
        <w:outlineLvl w:val="0"/>
        <w:rPr>
          <w:rFonts w:ascii="Arial" w:hAnsi="Arial" w:cs="Arial"/>
          <w:sz w:val="22"/>
          <w:szCs w:val="22"/>
        </w:rPr>
      </w:pPr>
    </w:p>
    <w:p w:rsidR="00C5150E" w:rsidRPr="007B2B91" w:rsidRDefault="00C5150E" w:rsidP="0092024F">
      <w:pPr>
        <w:spacing w:line="276" w:lineRule="auto"/>
        <w:jc w:val="both"/>
        <w:outlineLvl w:val="0"/>
        <w:rPr>
          <w:rFonts w:ascii="Arial" w:hAnsi="Arial" w:cs="Arial"/>
          <w:sz w:val="22"/>
          <w:szCs w:val="22"/>
        </w:rPr>
      </w:pPr>
    </w:p>
    <w:p w:rsidR="000C4498" w:rsidRPr="007B2B91" w:rsidRDefault="0092024F" w:rsidP="0092024F">
      <w:pPr>
        <w:tabs>
          <w:tab w:val="left" w:pos="1276"/>
          <w:tab w:val="left" w:pos="1418"/>
        </w:tabs>
        <w:spacing w:line="276" w:lineRule="auto"/>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w:t>
      </w:r>
      <w:r w:rsidR="000C4498" w:rsidRPr="007B2B91">
        <w:rPr>
          <w:rFonts w:ascii="Arial" w:hAnsi="Arial" w:cs="Arial"/>
          <w:sz w:val="22"/>
          <w:szCs w:val="22"/>
        </w:rPr>
        <w:t xml:space="preserve">Paulo Cesar </w:t>
      </w:r>
      <w:proofErr w:type="spellStart"/>
      <w:r w:rsidR="000C4498" w:rsidRPr="007B2B91">
        <w:rPr>
          <w:rFonts w:ascii="Arial" w:hAnsi="Arial" w:cs="Arial"/>
          <w:sz w:val="22"/>
          <w:szCs w:val="22"/>
        </w:rPr>
        <w:t>Monaro</w:t>
      </w:r>
      <w:proofErr w:type="spellEnd"/>
    </w:p>
    <w:p w:rsidR="000C4498" w:rsidRPr="007B2B91" w:rsidRDefault="0092024F" w:rsidP="0092024F">
      <w:pPr>
        <w:spacing w:line="276" w:lineRule="auto"/>
        <w:jc w:val="both"/>
        <w:outlineLvl w:val="0"/>
        <w:rPr>
          <w:rFonts w:ascii="Arial" w:hAnsi="Arial" w:cs="Arial"/>
          <w:b/>
          <w:sz w:val="22"/>
          <w:szCs w:val="22"/>
        </w:rPr>
      </w:pPr>
      <w:r w:rsidRPr="007B2B91">
        <w:rPr>
          <w:rFonts w:ascii="Arial" w:hAnsi="Arial" w:cs="Arial"/>
          <w:b/>
          <w:sz w:val="22"/>
          <w:szCs w:val="22"/>
        </w:rPr>
        <w:t xml:space="preserve">                                               </w:t>
      </w:r>
      <w:r w:rsidR="000D7803" w:rsidRPr="007B2B91">
        <w:rPr>
          <w:rFonts w:ascii="Arial" w:hAnsi="Arial" w:cs="Arial"/>
          <w:b/>
          <w:sz w:val="22"/>
          <w:szCs w:val="22"/>
        </w:rPr>
        <w:t xml:space="preserve">               </w:t>
      </w:r>
      <w:r w:rsidRPr="007B2B91">
        <w:rPr>
          <w:rFonts w:ascii="Arial" w:hAnsi="Arial" w:cs="Arial"/>
          <w:b/>
          <w:sz w:val="22"/>
          <w:szCs w:val="22"/>
        </w:rPr>
        <w:t xml:space="preserve">     </w:t>
      </w:r>
      <w:r w:rsidR="000C4498" w:rsidRPr="007B2B91">
        <w:rPr>
          <w:rFonts w:ascii="Arial" w:hAnsi="Arial" w:cs="Arial"/>
          <w:b/>
          <w:sz w:val="22"/>
          <w:szCs w:val="22"/>
        </w:rPr>
        <w:t xml:space="preserve">Paulo </w:t>
      </w:r>
      <w:proofErr w:type="spellStart"/>
      <w:r w:rsidR="000C4498" w:rsidRPr="007B2B91">
        <w:rPr>
          <w:rFonts w:ascii="Arial" w:hAnsi="Arial" w:cs="Arial"/>
          <w:b/>
          <w:sz w:val="22"/>
          <w:szCs w:val="22"/>
        </w:rPr>
        <w:t>Monaro</w:t>
      </w:r>
      <w:proofErr w:type="spellEnd"/>
    </w:p>
    <w:p w:rsidR="004B4290" w:rsidRPr="007B2B91" w:rsidRDefault="000C4498" w:rsidP="0092024F">
      <w:pPr>
        <w:spacing w:line="276" w:lineRule="auto"/>
        <w:ind w:firstLine="120"/>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-Vereador Líder Solidariedade-</w:t>
      </w:r>
    </w:p>
    <w:p w:rsidR="00322E58" w:rsidRDefault="00322E58" w:rsidP="0092024F">
      <w:pPr>
        <w:spacing w:line="276" w:lineRule="auto"/>
        <w:ind w:firstLine="120"/>
        <w:jc w:val="both"/>
        <w:outlineLvl w:val="0"/>
        <w:rPr>
          <w:rFonts w:ascii="Arial" w:hAnsi="Arial" w:cs="Arial"/>
          <w:sz w:val="22"/>
          <w:szCs w:val="22"/>
        </w:rPr>
      </w:pPr>
    </w:p>
    <w:p w:rsidR="008033A7" w:rsidRDefault="008033A7" w:rsidP="0092024F">
      <w:pPr>
        <w:spacing w:line="276" w:lineRule="auto"/>
        <w:ind w:firstLine="120"/>
        <w:jc w:val="both"/>
        <w:outlineLvl w:val="0"/>
        <w:rPr>
          <w:rFonts w:ascii="Arial" w:hAnsi="Arial" w:cs="Arial"/>
          <w:sz w:val="22"/>
          <w:szCs w:val="22"/>
        </w:rPr>
      </w:pPr>
    </w:p>
    <w:p w:rsidR="00260EF5" w:rsidRDefault="00260EF5" w:rsidP="0092024F">
      <w:pPr>
        <w:spacing w:line="276" w:lineRule="auto"/>
        <w:ind w:firstLine="120"/>
        <w:jc w:val="both"/>
        <w:outlineLvl w:val="0"/>
        <w:rPr>
          <w:rFonts w:ascii="Arial" w:hAnsi="Arial" w:cs="Arial"/>
          <w:sz w:val="22"/>
          <w:szCs w:val="22"/>
        </w:rPr>
      </w:pPr>
    </w:p>
    <w:p w:rsidR="00322E58" w:rsidRPr="00B922D6" w:rsidRDefault="00322E58" w:rsidP="00322E58">
      <w:pPr>
        <w:pStyle w:val="Corpodetexto"/>
        <w:pBdr>
          <w:top w:val="none" w:sz="0" w:space="0" w:color="000000"/>
          <w:left w:val="none" w:sz="0" w:space="0" w:color="000000"/>
          <w:bottom w:val="none" w:sz="0" w:space="0" w:color="000000"/>
          <w:right w:val="none" w:sz="0" w:space="0" w:color="000000"/>
        </w:pBdr>
        <w:spacing w:after="300"/>
        <w:jc w:val="center"/>
        <w:rPr>
          <w:rFonts w:ascii="Arial" w:hAnsi="Arial" w:cs="Arial"/>
          <w:b/>
          <w:color w:val="000000"/>
          <w:sz w:val="24"/>
          <w:szCs w:val="24"/>
        </w:rPr>
      </w:pPr>
      <w:r w:rsidRPr="00B922D6">
        <w:rPr>
          <w:rFonts w:ascii="Arial" w:hAnsi="Arial" w:cs="Arial"/>
          <w:b/>
          <w:color w:val="000000"/>
          <w:sz w:val="24"/>
          <w:szCs w:val="24"/>
        </w:rPr>
        <w:t>JUSTIFICATIVA</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A função de controle da Câmara de Vereadores está prevista na Constituição Federal de </w:t>
      </w:r>
      <w:proofErr w:type="gramStart"/>
      <w:r w:rsidRPr="00B922D6">
        <w:rPr>
          <w:rFonts w:ascii="Arial" w:hAnsi="Arial" w:cs="Arial"/>
          <w:color w:val="171717"/>
          <w:sz w:val="24"/>
          <w:szCs w:val="24"/>
        </w:rPr>
        <w:t>5</w:t>
      </w:r>
      <w:proofErr w:type="gramEnd"/>
      <w:r w:rsidRPr="00B922D6">
        <w:rPr>
          <w:rFonts w:ascii="Arial" w:hAnsi="Arial" w:cs="Arial"/>
          <w:color w:val="171717"/>
          <w:sz w:val="24"/>
          <w:szCs w:val="24"/>
        </w:rPr>
        <w:t xml:space="preserve"> de outubro de 1988, no seu art. 31: </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Isso significa que é responsabilidade do vereador fiscalizar e controlar as contas públicas. A Câmara Municipal foi encarregada pela Constituição da República de acompanhar a execução do orçamento do município e verificar a legalidade e legitimidade dos atos do Poder Executivo.</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Art. 31. A fiscalização do Município será exercida pelo Poder Legislativo Municipal, mediante controle externo, e pelos sistemas de controle interno do Poder Executivo Municipal, na forma da lei. </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§1º – O controle externo da Câmara Municipal será exercido com o auxílio dos Tribunais de Contas dos Estados ou do Município ou dos Conselhos ou Tribunais de Contas dos Municípios, onde houver. </w:t>
      </w:r>
    </w:p>
    <w:p w:rsidR="00322E58" w:rsidRDefault="00322E58" w:rsidP="00322E58">
      <w:pPr>
        <w:pStyle w:val="Corpodetexto"/>
        <w:pBdr>
          <w:top w:val="none" w:sz="0" w:space="0" w:color="000000"/>
          <w:left w:val="none" w:sz="0" w:space="0" w:color="000000"/>
          <w:bottom w:val="none" w:sz="0" w:space="0" w:color="000000"/>
          <w:right w:val="none" w:sz="0" w:space="0" w:color="000000"/>
        </w:pBdr>
        <w:shd w:val="clear" w:color="auto" w:fill="FFFFFF"/>
        <w:spacing w:after="300"/>
        <w:jc w:val="both"/>
        <w:rPr>
          <w:rFonts w:ascii="Arial" w:hAnsi="Arial" w:cs="Arial"/>
          <w:color w:val="171717"/>
          <w:sz w:val="24"/>
          <w:szCs w:val="24"/>
        </w:rPr>
      </w:pPr>
      <w:r w:rsidRPr="00B922D6">
        <w:rPr>
          <w:rFonts w:ascii="Arial" w:hAnsi="Arial" w:cs="Arial"/>
          <w:color w:val="171717"/>
          <w:sz w:val="24"/>
          <w:szCs w:val="24"/>
        </w:rPr>
        <w:t>Uma gestão fiscal equilibrada das contas públicas municipais deve ser prioridade. O gestor público, assim como a dona de casa, não deve gastar mais do que arrecada. O equilíbrio financeiro e a austeridade fiscal são as bases para uma gestão pública eficiente e responsável. Quero ter acesso aos números oficiais para não ficar refém de informações desencontradas. O tamanho e a composição da dívida são dados financeiros objetivos, de caráter técnico e saber o valor real da dívida é fundamental para uma análise profunda e assertiva das finanças municipais.</w:t>
      </w:r>
    </w:p>
    <w:sectPr w:rsidR="00322E58"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41" w:rsidRDefault="007B1241">
      <w:r>
        <w:separator/>
      </w:r>
    </w:p>
  </w:endnote>
  <w:endnote w:type="continuationSeparator" w:id="0">
    <w:p w:rsidR="007B1241" w:rsidRDefault="007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41" w:rsidRDefault="007B1241">
      <w:r>
        <w:separator/>
      </w:r>
    </w:p>
  </w:footnote>
  <w:footnote w:type="continuationSeparator" w:id="0">
    <w:p w:rsidR="007B1241" w:rsidRDefault="007B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5775E">
    <w:pPr>
      <w:pStyle w:val="Cabealho"/>
    </w:pPr>
    <w:r>
      <w:rPr>
        <w:noProof/>
      </w:rPr>
      <mc:AlternateContent>
        <mc:Choice Requires="wps">
          <w:drawing>
            <wp:anchor distT="0" distB="0" distL="114300" distR="114300" simplePos="0" relativeHeight="251657216" behindDoc="0" locked="0" layoutInCell="1" allowOverlap="1" wp14:anchorId="06050DB0" wp14:editId="0AEADB2D">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EE716B3" wp14:editId="325ECA90">
              <wp:simplePos x="0" y="0"/>
              <wp:positionH relativeFrom="column">
                <wp:posOffset>-767080</wp:posOffset>
              </wp:positionH>
              <wp:positionV relativeFrom="paragraph">
                <wp:posOffset>0</wp:posOffset>
              </wp:positionV>
              <wp:extent cx="1218565" cy="1246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" filled="f" strokecolor="white">
              <v:textbox style="mso-fit-shape-to-text:t">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34f675d4e874a96"/>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533"/>
    <w:multiLevelType w:val="hybridMultilevel"/>
    <w:tmpl w:val="806E857E"/>
    <w:lvl w:ilvl="0" w:tplc="C38AF9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3611B8"/>
    <w:multiLevelType w:val="hybridMultilevel"/>
    <w:tmpl w:val="16D68E48"/>
    <w:lvl w:ilvl="0" w:tplc="5A54D95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56A1513"/>
    <w:multiLevelType w:val="hybridMultilevel"/>
    <w:tmpl w:val="0F047F50"/>
    <w:lvl w:ilvl="0" w:tplc="A1C82636">
      <w:start w:val="1"/>
      <w:numFmt w:val="decimal"/>
      <w:lvlText w:val="%1."/>
      <w:lvlJc w:val="left"/>
      <w:pPr>
        <w:ind w:left="1070" w:hanging="360"/>
      </w:pPr>
      <w:rPr>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nsid w:val="29C06537"/>
    <w:multiLevelType w:val="hybridMultilevel"/>
    <w:tmpl w:val="55E22468"/>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BE850BC"/>
    <w:multiLevelType w:val="hybridMultilevel"/>
    <w:tmpl w:val="7764BBD2"/>
    <w:lvl w:ilvl="0" w:tplc="0C0CA08E">
      <w:start w:val="1"/>
      <w:numFmt w:val="decimal"/>
      <w:lvlText w:val="%1."/>
      <w:lvlJc w:val="left"/>
      <w:pPr>
        <w:ind w:left="1070" w:hanging="360"/>
      </w:pPr>
      <w:rPr>
        <w:rFonts w:ascii="Times New Roman" w:eastAsia="Times New Roman" w:hAnsi="Times New Roman" w:cs="Times New Roman"/>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nsid w:val="592A610F"/>
    <w:multiLevelType w:val="hybridMultilevel"/>
    <w:tmpl w:val="D1A68A14"/>
    <w:lvl w:ilvl="0" w:tplc="B3FC768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9B1EBB"/>
    <w:multiLevelType w:val="hybridMultilevel"/>
    <w:tmpl w:val="4314ACD4"/>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75E82809"/>
    <w:multiLevelType w:val="hybridMultilevel"/>
    <w:tmpl w:val="5324F264"/>
    <w:lvl w:ilvl="0" w:tplc="5324E8D2">
      <w:start w:val="1"/>
      <w:numFmt w:val="decimal"/>
      <w:lvlText w:val="%1)"/>
      <w:lvlJc w:val="left"/>
      <w:pPr>
        <w:tabs>
          <w:tab w:val="num" w:pos="2912"/>
        </w:tabs>
        <w:ind w:left="2912" w:hanging="360"/>
      </w:pPr>
      <w:rPr>
        <w:rFonts w:hint="default"/>
      </w:rPr>
    </w:lvl>
    <w:lvl w:ilvl="1" w:tplc="04160019" w:tentative="1">
      <w:start w:val="1"/>
      <w:numFmt w:val="lowerLetter"/>
      <w:lvlText w:val="%2."/>
      <w:lvlJc w:val="left"/>
      <w:pPr>
        <w:tabs>
          <w:tab w:val="num" w:pos="3632"/>
        </w:tabs>
        <w:ind w:left="3632" w:hanging="360"/>
      </w:pPr>
    </w:lvl>
    <w:lvl w:ilvl="2" w:tplc="0416001B" w:tentative="1">
      <w:start w:val="1"/>
      <w:numFmt w:val="lowerRoman"/>
      <w:lvlText w:val="%3."/>
      <w:lvlJc w:val="right"/>
      <w:pPr>
        <w:tabs>
          <w:tab w:val="num" w:pos="4352"/>
        </w:tabs>
        <w:ind w:left="4352" w:hanging="180"/>
      </w:pPr>
    </w:lvl>
    <w:lvl w:ilvl="3" w:tplc="0416000F" w:tentative="1">
      <w:start w:val="1"/>
      <w:numFmt w:val="decimal"/>
      <w:lvlText w:val="%4."/>
      <w:lvlJc w:val="left"/>
      <w:pPr>
        <w:tabs>
          <w:tab w:val="num" w:pos="5072"/>
        </w:tabs>
        <w:ind w:left="5072" w:hanging="360"/>
      </w:pPr>
    </w:lvl>
    <w:lvl w:ilvl="4" w:tplc="04160019" w:tentative="1">
      <w:start w:val="1"/>
      <w:numFmt w:val="lowerLetter"/>
      <w:lvlText w:val="%5."/>
      <w:lvlJc w:val="left"/>
      <w:pPr>
        <w:tabs>
          <w:tab w:val="num" w:pos="5792"/>
        </w:tabs>
        <w:ind w:left="5792" w:hanging="360"/>
      </w:pPr>
    </w:lvl>
    <w:lvl w:ilvl="5" w:tplc="0416001B" w:tentative="1">
      <w:start w:val="1"/>
      <w:numFmt w:val="lowerRoman"/>
      <w:lvlText w:val="%6."/>
      <w:lvlJc w:val="right"/>
      <w:pPr>
        <w:tabs>
          <w:tab w:val="num" w:pos="6512"/>
        </w:tabs>
        <w:ind w:left="6512" w:hanging="180"/>
      </w:pPr>
    </w:lvl>
    <w:lvl w:ilvl="6" w:tplc="0416000F" w:tentative="1">
      <w:start w:val="1"/>
      <w:numFmt w:val="decimal"/>
      <w:lvlText w:val="%7."/>
      <w:lvlJc w:val="left"/>
      <w:pPr>
        <w:tabs>
          <w:tab w:val="num" w:pos="7232"/>
        </w:tabs>
        <w:ind w:left="7232" w:hanging="360"/>
      </w:pPr>
    </w:lvl>
    <w:lvl w:ilvl="7" w:tplc="04160019" w:tentative="1">
      <w:start w:val="1"/>
      <w:numFmt w:val="lowerLetter"/>
      <w:lvlText w:val="%8."/>
      <w:lvlJc w:val="left"/>
      <w:pPr>
        <w:tabs>
          <w:tab w:val="num" w:pos="7952"/>
        </w:tabs>
        <w:ind w:left="7952" w:hanging="360"/>
      </w:pPr>
    </w:lvl>
    <w:lvl w:ilvl="8" w:tplc="0416001B" w:tentative="1">
      <w:start w:val="1"/>
      <w:numFmt w:val="lowerRoman"/>
      <w:lvlText w:val="%9."/>
      <w:lvlJc w:val="right"/>
      <w:pPr>
        <w:tabs>
          <w:tab w:val="num" w:pos="8672"/>
        </w:tabs>
        <w:ind w:left="8672" w:hanging="180"/>
      </w:pPr>
    </w:lvl>
  </w:abstractNum>
  <w:abstractNum w:abstractNumId="8">
    <w:nsid w:val="77542018"/>
    <w:multiLevelType w:val="hybridMultilevel"/>
    <w:tmpl w:val="1666BDB0"/>
    <w:lvl w:ilvl="0" w:tplc="59C65D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3A1"/>
    <w:rsid w:val="000053A7"/>
    <w:rsid w:val="0000746D"/>
    <w:rsid w:val="00010F55"/>
    <w:rsid w:val="00017A84"/>
    <w:rsid w:val="00033421"/>
    <w:rsid w:val="000555DC"/>
    <w:rsid w:val="000773D3"/>
    <w:rsid w:val="00090707"/>
    <w:rsid w:val="000A1761"/>
    <w:rsid w:val="000C4498"/>
    <w:rsid w:val="000D3681"/>
    <w:rsid w:val="000D36F9"/>
    <w:rsid w:val="000D4239"/>
    <w:rsid w:val="000D766A"/>
    <w:rsid w:val="000D7803"/>
    <w:rsid w:val="000E13FC"/>
    <w:rsid w:val="000F0DE3"/>
    <w:rsid w:val="000F2E4D"/>
    <w:rsid w:val="000F5D3A"/>
    <w:rsid w:val="00104280"/>
    <w:rsid w:val="00106ECE"/>
    <w:rsid w:val="00123D52"/>
    <w:rsid w:val="00150FB5"/>
    <w:rsid w:val="001805E0"/>
    <w:rsid w:val="00182476"/>
    <w:rsid w:val="00182FF4"/>
    <w:rsid w:val="001864F3"/>
    <w:rsid w:val="00192F2B"/>
    <w:rsid w:val="001B478A"/>
    <w:rsid w:val="001C6167"/>
    <w:rsid w:val="001D1394"/>
    <w:rsid w:val="001F7484"/>
    <w:rsid w:val="002002B2"/>
    <w:rsid w:val="00210804"/>
    <w:rsid w:val="00232173"/>
    <w:rsid w:val="00241F97"/>
    <w:rsid w:val="002571F5"/>
    <w:rsid w:val="00260EF5"/>
    <w:rsid w:val="002713B4"/>
    <w:rsid w:val="002A0F5C"/>
    <w:rsid w:val="002A5AC4"/>
    <w:rsid w:val="002B2101"/>
    <w:rsid w:val="002B3C07"/>
    <w:rsid w:val="002C783E"/>
    <w:rsid w:val="002D7AA0"/>
    <w:rsid w:val="002E438C"/>
    <w:rsid w:val="00306E38"/>
    <w:rsid w:val="00322E58"/>
    <w:rsid w:val="00323FDA"/>
    <w:rsid w:val="003331C7"/>
    <w:rsid w:val="0033648A"/>
    <w:rsid w:val="00354696"/>
    <w:rsid w:val="003551BF"/>
    <w:rsid w:val="00356533"/>
    <w:rsid w:val="0036062C"/>
    <w:rsid w:val="00371475"/>
    <w:rsid w:val="00373483"/>
    <w:rsid w:val="00373FC5"/>
    <w:rsid w:val="00383AF6"/>
    <w:rsid w:val="00396430"/>
    <w:rsid w:val="003A3EA7"/>
    <w:rsid w:val="003A6388"/>
    <w:rsid w:val="003B7B66"/>
    <w:rsid w:val="003C08D0"/>
    <w:rsid w:val="003C75C3"/>
    <w:rsid w:val="003D3AA8"/>
    <w:rsid w:val="003D511A"/>
    <w:rsid w:val="003D60F6"/>
    <w:rsid w:val="003E43F2"/>
    <w:rsid w:val="00403256"/>
    <w:rsid w:val="00416A31"/>
    <w:rsid w:val="00424027"/>
    <w:rsid w:val="00431C16"/>
    <w:rsid w:val="00453EEC"/>
    <w:rsid w:val="00454EAC"/>
    <w:rsid w:val="00464204"/>
    <w:rsid w:val="0047543C"/>
    <w:rsid w:val="00477081"/>
    <w:rsid w:val="00481072"/>
    <w:rsid w:val="0049057E"/>
    <w:rsid w:val="00490D18"/>
    <w:rsid w:val="004B1749"/>
    <w:rsid w:val="004B4290"/>
    <w:rsid w:val="004B57DB"/>
    <w:rsid w:val="004B62A5"/>
    <w:rsid w:val="004C67DE"/>
    <w:rsid w:val="004C6E43"/>
    <w:rsid w:val="004C7EDE"/>
    <w:rsid w:val="004E5452"/>
    <w:rsid w:val="005014D9"/>
    <w:rsid w:val="00522D25"/>
    <w:rsid w:val="00535BE8"/>
    <w:rsid w:val="005428EF"/>
    <w:rsid w:val="00555C46"/>
    <w:rsid w:val="00560DC9"/>
    <w:rsid w:val="0056191B"/>
    <w:rsid w:val="00583BBA"/>
    <w:rsid w:val="00595791"/>
    <w:rsid w:val="005A156A"/>
    <w:rsid w:val="005C29DE"/>
    <w:rsid w:val="005C3739"/>
    <w:rsid w:val="005D04DD"/>
    <w:rsid w:val="005D5D31"/>
    <w:rsid w:val="005E4516"/>
    <w:rsid w:val="005E5B1C"/>
    <w:rsid w:val="00613223"/>
    <w:rsid w:val="006213C6"/>
    <w:rsid w:val="006238BC"/>
    <w:rsid w:val="0062418F"/>
    <w:rsid w:val="006251D5"/>
    <w:rsid w:val="00631DAB"/>
    <w:rsid w:val="00637745"/>
    <w:rsid w:val="0065775E"/>
    <w:rsid w:val="006930AB"/>
    <w:rsid w:val="00694680"/>
    <w:rsid w:val="0069493D"/>
    <w:rsid w:val="00694F8D"/>
    <w:rsid w:val="006A08E7"/>
    <w:rsid w:val="006A75C7"/>
    <w:rsid w:val="006A7E5F"/>
    <w:rsid w:val="006B064E"/>
    <w:rsid w:val="006C0C67"/>
    <w:rsid w:val="006C7E43"/>
    <w:rsid w:val="006D655C"/>
    <w:rsid w:val="00705ABB"/>
    <w:rsid w:val="00711587"/>
    <w:rsid w:val="00711C43"/>
    <w:rsid w:val="00724A17"/>
    <w:rsid w:val="00730069"/>
    <w:rsid w:val="00737D13"/>
    <w:rsid w:val="00754528"/>
    <w:rsid w:val="00756176"/>
    <w:rsid w:val="00774727"/>
    <w:rsid w:val="0078676D"/>
    <w:rsid w:val="007947F1"/>
    <w:rsid w:val="00794C4F"/>
    <w:rsid w:val="007A4DAE"/>
    <w:rsid w:val="007A4F05"/>
    <w:rsid w:val="007A7D84"/>
    <w:rsid w:val="007B1241"/>
    <w:rsid w:val="007B2B91"/>
    <w:rsid w:val="007C16AA"/>
    <w:rsid w:val="007E4ED0"/>
    <w:rsid w:val="007E578C"/>
    <w:rsid w:val="007F5CAC"/>
    <w:rsid w:val="007F5D53"/>
    <w:rsid w:val="007F76B1"/>
    <w:rsid w:val="008033A7"/>
    <w:rsid w:val="00831EEF"/>
    <w:rsid w:val="00844624"/>
    <w:rsid w:val="00851F9C"/>
    <w:rsid w:val="008733CE"/>
    <w:rsid w:val="00876AA7"/>
    <w:rsid w:val="008A4D37"/>
    <w:rsid w:val="008B44B3"/>
    <w:rsid w:val="008B574A"/>
    <w:rsid w:val="008C0CA2"/>
    <w:rsid w:val="008D3BAB"/>
    <w:rsid w:val="008D7002"/>
    <w:rsid w:val="008E2AE5"/>
    <w:rsid w:val="008E7F30"/>
    <w:rsid w:val="008F4F88"/>
    <w:rsid w:val="00913E0F"/>
    <w:rsid w:val="0092024F"/>
    <w:rsid w:val="00924CE4"/>
    <w:rsid w:val="00950CFA"/>
    <w:rsid w:val="00952BC3"/>
    <w:rsid w:val="00991C37"/>
    <w:rsid w:val="009A0875"/>
    <w:rsid w:val="009B61E4"/>
    <w:rsid w:val="009D0F64"/>
    <w:rsid w:val="009E1ACB"/>
    <w:rsid w:val="009E2C19"/>
    <w:rsid w:val="009E73DA"/>
    <w:rsid w:val="009E7504"/>
    <w:rsid w:val="009F196D"/>
    <w:rsid w:val="009F4168"/>
    <w:rsid w:val="009F7E12"/>
    <w:rsid w:val="00A030E5"/>
    <w:rsid w:val="00A12E41"/>
    <w:rsid w:val="00A30701"/>
    <w:rsid w:val="00A308DA"/>
    <w:rsid w:val="00A31192"/>
    <w:rsid w:val="00A372C0"/>
    <w:rsid w:val="00A47382"/>
    <w:rsid w:val="00A53435"/>
    <w:rsid w:val="00A71CAF"/>
    <w:rsid w:val="00A732D7"/>
    <w:rsid w:val="00A806FD"/>
    <w:rsid w:val="00A9035B"/>
    <w:rsid w:val="00A93E8B"/>
    <w:rsid w:val="00AA3C19"/>
    <w:rsid w:val="00AB0050"/>
    <w:rsid w:val="00AB5A63"/>
    <w:rsid w:val="00AB7BC1"/>
    <w:rsid w:val="00AC3AC4"/>
    <w:rsid w:val="00AC4617"/>
    <w:rsid w:val="00AD3906"/>
    <w:rsid w:val="00AE702A"/>
    <w:rsid w:val="00B02EC8"/>
    <w:rsid w:val="00B10F77"/>
    <w:rsid w:val="00B33926"/>
    <w:rsid w:val="00B42781"/>
    <w:rsid w:val="00B454F8"/>
    <w:rsid w:val="00B527C7"/>
    <w:rsid w:val="00B65D9D"/>
    <w:rsid w:val="00B91E91"/>
    <w:rsid w:val="00B95A1F"/>
    <w:rsid w:val="00B96C10"/>
    <w:rsid w:val="00BA0AA7"/>
    <w:rsid w:val="00BA4B8F"/>
    <w:rsid w:val="00BC1E67"/>
    <w:rsid w:val="00BE2DE3"/>
    <w:rsid w:val="00BE5E64"/>
    <w:rsid w:val="00BF037B"/>
    <w:rsid w:val="00C07563"/>
    <w:rsid w:val="00C075F4"/>
    <w:rsid w:val="00C11D8A"/>
    <w:rsid w:val="00C13FC3"/>
    <w:rsid w:val="00C5150E"/>
    <w:rsid w:val="00C55F1C"/>
    <w:rsid w:val="00C56A4A"/>
    <w:rsid w:val="00C63A00"/>
    <w:rsid w:val="00C85E2E"/>
    <w:rsid w:val="00C911B6"/>
    <w:rsid w:val="00C93DBD"/>
    <w:rsid w:val="00CB31A8"/>
    <w:rsid w:val="00CB351F"/>
    <w:rsid w:val="00CD613B"/>
    <w:rsid w:val="00CF72FE"/>
    <w:rsid w:val="00CF7F49"/>
    <w:rsid w:val="00D23972"/>
    <w:rsid w:val="00D24D28"/>
    <w:rsid w:val="00D26CB3"/>
    <w:rsid w:val="00D42981"/>
    <w:rsid w:val="00D51258"/>
    <w:rsid w:val="00D55D5C"/>
    <w:rsid w:val="00D62BC4"/>
    <w:rsid w:val="00D63FAB"/>
    <w:rsid w:val="00D93CF6"/>
    <w:rsid w:val="00DA129C"/>
    <w:rsid w:val="00DA2707"/>
    <w:rsid w:val="00DB7AAE"/>
    <w:rsid w:val="00DD0BAC"/>
    <w:rsid w:val="00DD2C2C"/>
    <w:rsid w:val="00E15720"/>
    <w:rsid w:val="00E20060"/>
    <w:rsid w:val="00E335DF"/>
    <w:rsid w:val="00E46CBB"/>
    <w:rsid w:val="00E50564"/>
    <w:rsid w:val="00E561AC"/>
    <w:rsid w:val="00E566F8"/>
    <w:rsid w:val="00E73594"/>
    <w:rsid w:val="00E735F9"/>
    <w:rsid w:val="00E801A1"/>
    <w:rsid w:val="00E84DAC"/>
    <w:rsid w:val="00E903BB"/>
    <w:rsid w:val="00E92CA4"/>
    <w:rsid w:val="00E953B5"/>
    <w:rsid w:val="00EA5E2D"/>
    <w:rsid w:val="00EB05EE"/>
    <w:rsid w:val="00EB6270"/>
    <w:rsid w:val="00EB7D7D"/>
    <w:rsid w:val="00ED629C"/>
    <w:rsid w:val="00EE00AB"/>
    <w:rsid w:val="00EE7983"/>
    <w:rsid w:val="00F11C59"/>
    <w:rsid w:val="00F16623"/>
    <w:rsid w:val="00F16E7A"/>
    <w:rsid w:val="00F55B10"/>
    <w:rsid w:val="00F61B0E"/>
    <w:rsid w:val="00F82235"/>
    <w:rsid w:val="00FA3EBC"/>
    <w:rsid w:val="00FB071C"/>
    <w:rsid w:val="00FE7E2A"/>
    <w:rsid w:val="00FF3852"/>
    <w:rsid w:val="00FF6920"/>
    <w:rsid w:val="00FF7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4573">
      <w:bodyDiv w:val="1"/>
      <w:marLeft w:val="0"/>
      <w:marRight w:val="0"/>
      <w:marTop w:val="0"/>
      <w:marBottom w:val="0"/>
      <w:divBdr>
        <w:top w:val="none" w:sz="0" w:space="0" w:color="auto"/>
        <w:left w:val="none" w:sz="0" w:space="0" w:color="auto"/>
        <w:bottom w:val="none" w:sz="0" w:space="0" w:color="auto"/>
        <w:right w:val="none" w:sz="0" w:space="0" w:color="auto"/>
      </w:divBdr>
    </w:div>
    <w:div w:id="1598710838">
      <w:bodyDiv w:val="1"/>
      <w:marLeft w:val="0"/>
      <w:marRight w:val="0"/>
      <w:marTop w:val="0"/>
      <w:marBottom w:val="0"/>
      <w:divBdr>
        <w:top w:val="none" w:sz="0" w:space="0" w:color="auto"/>
        <w:left w:val="none" w:sz="0" w:space="0" w:color="auto"/>
        <w:bottom w:val="none" w:sz="0" w:space="0" w:color="auto"/>
        <w:right w:val="none" w:sz="0" w:space="0" w:color="auto"/>
      </w:divBdr>
    </w:div>
    <w:div w:id="1614173017">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58149283">
      <w:bodyDiv w:val="1"/>
      <w:marLeft w:val="0"/>
      <w:marRight w:val="0"/>
      <w:marTop w:val="0"/>
      <w:marBottom w:val="0"/>
      <w:divBdr>
        <w:top w:val="none" w:sz="0" w:space="0" w:color="auto"/>
        <w:left w:val="none" w:sz="0" w:space="0" w:color="auto"/>
        <w:bottom w:val="none" w:sz="0" w:space="0" w:color="auto"/>
        <w:right w:val="none" w:sz="0" w:space="0" w:color="auto"/>
      </w:divBdr>
      <w:divsChild>
        <w:div w:id="1799181225">
          <w:marLeft w:val="0"/>
          <w:marRight w:val="0"/>
          <w:marTop w:val="15"/>
          <w:marBottom w:val="0"/>
          <w:divBdr>
            <w:top w:val="none" w:sz="0" w:space="0" w:color="auto"/>
            <w:left w:val="none" w:sz="0" w:space="0" w:color="auto"/>
            <w:bottom w:val="none" w:sz="0" w:space="0" w:color="auto"/>
            <w:right w:val="none" w:sz="0" w:space="0" w:color="auto"/>
          </w:divBdr>
        </w:div>
        <w:div w:id="213346197">
          <w:marLeft w:val="0"/>
          <w:marRight w:val="0"/>
          <w:marTop w:val="0"/>
          <w:marBottom w:val="0"/>
          <w:divBdr>
            <w:top w:val="none" w:sz="0" w:space="0" w:color="auto"/>
            <w:left w:val="none" w:sz="0" w:space="0" w:color="auto"/>
            <w:bottom w:val="none" w:sz="0" w:space="0" w:color="auto"/>
            <w:right w:val="none" w:sz="0" w:space="0" w:color="auto"/>
          </w:divBdr>
          <w:divsChild>
            <w:div w:id="679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952c0671-2739-4d5d-85c1-9b857c817bb8.png" Id="Rca64684c76664e69"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952c0671-2739-4d5d-85c1-9b857c817bb8.png" Id="R134f675d4e874a9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FE53-EF65-4957-92B4-53C1F94D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837</Words>
  <Characters>5006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25</cp:revision>
  <cp:lastPrinted>2018-05-07T17:46:00Z</cp:lastPrinted>
  <dcterms:created xsi:type="dcterms:W3CDTF">2018-05-03T18:30:00Z</dcterms:created>
  <dcterms:modified xsi:type="dcterms:W3CDTF">2018-05-09T19:45:00Z</dcterms:modified>
</cp:coreProperties>
</file>