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07AC8">
        <w:rPr>
          <w:rFonts w:ascii="Arial" w:hAnsi="Arial" w:cs="Arial"/>
        </w:rPr>
        <w:t>05672</w:t>
      </w:r>
      <w:r>
        <w:rPr>
          <w:rFonts w:ascii="Arial" w:hAnsi="Arial" w:cs="Arial"/>
        </w:rPr>
        <w:t>/</w:t>
      </w:r>
      <w:r w:rsidR="00407AC8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D26275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26275">
        <w:rPr>
          <w:rFonts w:ascii="Arial" w:hAnsi="Arial" w:cs="Arial"/>
          <w:sz w:val="24"/>
          <w:szCs w:val="24"/>
        </w:rPr>
        <w:t>o plantio de grama em área pública sob o l</w:t>
      </w:r>
      <w:r w:rsidR="00D26275" w:rsidRPr="00D26275">
        <w:rPr>
          <w:rFonts w:ascii="Arial" w:hAnsi="Arial" w:cs="Arial"/>
          <w:sz w:val="24"/>
          <w:szCs w:val="24"/>
        </w:rPr>
        <w:t>inh</w:t>
      </w:r>
      <w:r w:rsidR="00D26275">
        <w:rPr>
          <w:rFonts w:ascii="Arial" w:hAnsi="Arial" w:cs="Arial"/>
          <w:sz w:val="24"/>
          <w:szCs w:val="24"/>
        </w:rPr>
        <w:t>ã</w:t>
      </w:r>
      <w:r w:rsidR="00D26275" w:rsidRPr="00D26275">
        <w:rPr>
          <w:rFonts w:ascii="Arial" w:hAnsi="Arial" w:cs="Arial"/>
          <w:sz w:val="24"/>
          <w:szCs w:val="24"/>
        </w:rPr>
        <w:t xml:space="preserve">o de </w:t>
      </w:r>
      <w:r w:rsidR="00D26275">
        <w:rPr>
          <w:rFonts w:ascii="Arial" w:hAnsi="Arial" w:cs="Arial"/>
          <w:sz w:val="24"/>
          <w:szCs w:val="24"/>
        </w:rPr>
        <w:t>e</w:t>
      </w:r>
      <w:r w:rsidR="00D26275" w:rsidRPr="00D26275">
        <w:rPr>
          <w:rFonts w:ascii="Arial" w:hAnsi="Arial" w:cs="Arial"/>
          <w:sz w:val="24"/>
          <w:szCs w:val="24"/>
        </w:rPr>
        <w:t xml:space="preserve">nergia </w:t>
      </w:r>
      <w:r w:rsidR="00D26275">
        <w:rPr>
          <w:rFonts w:ascii="Arial" w:hAnsi="Arial" w:cs="Arial"/>
          <w:sz w:val="24"/>
          <w:szCs w:val="24"/>
        </w:rPr>
        <w:t>na R</w:t>
      </w:r>
      <w:r w:rsidR="00D26275" w:rsidRPr="00D26275">
        <w:rPr>
          <w:rFonts w:ascii="Arial" w:hAnsi="Arial" w:cs="Arial"/>
          <w:sz w:val="24"/>
          <w:szCs w:val="24"/>
        </w:rPr>
        <w:t xml:space="preserve">ua </w:t>
      </w:r>
      <w:r w:rsidR="00D26275">
        <w:rPr>
          <w:rFonts w:ascii="Arial" w:hAnsi="Arial" w:cs="Arial"/>
          <w:sz w:val="24"/>
          <w:szCs w:val="24"/>
        </w:rPr>
        <w:t>E</w:t>
      </w:r>
      <w:r w:rsidR="00D26275" w:rsidRPr="00D26275">
        <w:rPr>
          <w:rFonts w:ascii="Arial" w:hAnsi="Arial" w:cs="Arial"/>
          <w:sz w:val="24"/>
          <w:szCs w:val="24"/>
        </w:rPr>
        <w:t xml:space="preserve">rmelindo </w:t>
      </w:r>
      <w:r w:rsidR="00D26275">
        <w:rPr>
          <w:rFonts w:ascii="Arial" w:hAnsi="Arial" w:cs="Arial"/>
          <w:sz w:val="24"/>
          <w:szCs w:val="24"/>
        </w:rPr>
        <w:t>B</w:t>
      </w:r>
      <w:r w:rsidR="00D26275" w:rsidRPr="00D26275">
        <w:rPr>
          <w:rFonts w:ascii="Arial" w:hAnsi="Arial" w:cs="Arial"/>
          <w:sz w:val="24"/>
          <w:szCs w:val="24"/>
        </w:rPr>
        <w:t>atista, no bairro Santa Rosa II.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sugerir, por intermédio do Setor competente, </w:t>
      </w:r>
      <w:r w:rsidR="00D26275">
        <w:rPr>
          <w:rFonts w:ascii="Arial" w:hAnsi="Arial" w:cs="Arial"/>
        </w:rPr>
        <w:t>o plantio de grama em área pública sob o l</w:t>
      </w:r>
      <w:r w:rsidR="00D26275" w:rsidRPr="00D26275">
        <w:rPr>
          <w:rFonts w:ascii="Arial" w:hAnsi="Arial" w:cs="Arial"/>
        </w:rPr>
        <w:t>inh</w:t>
      </w:r>
      <w:r w:rsidR="00D26275">
        <w:rPr>
          <w:rFonts w:ascii="Arial" w:hAnsi="Arial" w:cs="Arial"/>
        </w:rPr>
        <w:t>ã</w:t>
      </w:r>
      <w:r w:rsidR="00D26275" w:rsidRPr="00D26275">
        <w:rPr>
          <w:rFonts w:ascii="Arial" w:hAnsi="Arial" w:cs="Arial"/>
        </w:rPr>
        <w:t xml:space="preserve">o de </w:t>
      </w:r>
      <w:r w:rsidR="00D26275">
        <w:rPr>
          <w:rFonts w:ascii="Arial" w:hAnsi="Arial" w:cs="Arial"/>
        </w:rPr>
        <w:t>e</w:t>
      </w:r>
      <w:r w:rsidR="00D26275" w:rsidRPr="00D26275">
        <w:rPr>
          <w:rFonts w:ascii="Arial" w:hAnsi="Arial" w:cs="Arial"/>
        </w:rPr>
        <w:t xml:space="preserve">nergia </w:t>
      </w:r>
      <w:r w:rsidR="00D26275">
        <w:rPr>
          <w:rFonts w:ascii="Arial" w:hAnsi="Arial" w:cs="Arial"/>
        </w:rPr>
        <w:t>na R</w:t>
      </w:r>
      <w:r w:rsidR="00D26275" w:rsidRPr="00D26275">
        <w:rPr>
          <w:rFonts w:ascii="Arial" w:hAnsi="Arial" w:cs="Arial"/>
        </w:rPr>
        <w:t xml:space="preserve">ua </w:t>
      </w:r>
      <w:r w:rsidR="00D26275">
        <w:rPr>
          <w:rFonts w:ascii="Arial" w:hAnsi="Arial" w:cs="Arial"/>
        </w:rPr>
        <w:t>E</w:t>
      </w:r>
      <w:r w:rsidR="00D26275" w:rsidRPr="00D26275">
        <w:rPr>
          <w:rFonts w:ascii="Arial" w:hAnsi="Arial" w:cs="Arial"/>
        </w:rPr>
        <w:t xml:space="preserve">rmelindo </w:t>
      </w:r>
      <w:r w:rsidR="00D26275">
        <w:rPr>
          <w:rFonts w:ascii="Arial" w:hAnsi="Arial" w:cs="Arial"/>
        </w:rPr>
        <w:t>B</w:t>
      </w:r>
      <w:r w:rsidR="00D26275" w:rsidRPr="00D26275">
        <w:rPr>
          <w:rFonts w:ascii="Arial" w:hAnsi="Arial" w:cs="Arial"/>
        </w:rPr>
        <w:t>atista, no bairro Santa Rosa II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326C0E">
        <w:rPr>
          <w:rFonts w:ascii="Arial" w:hAnsi="Arial" w:cs="Arial"/>
          <w:lang w:val="pt-BR"/>
        </w:rPr>
        <w:t>que</w:t>
      </w:r>
      <w:r w:rsidR="00D26275">
        <w:rPr>
          <w:rFonts w:ascii="Arial" w:hAnsi="Arial" w:cs="Arial"/>
          <w:lang w:val="pt-BR"/>
        </w:rPr>
        <w:t xml:space="preserve"> a área sob o linhão de energia é utilizada como passagem e pista de caminhada por pedestres residentes nesta região. No entanto, o espaço é utilizado por motoristas que, com seus automóveis, trafegam sobre o canteiro central sob a rede elétrica, trazendo risco aos pedestres.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C1E15">
        <w:rPr>
          <w:rFonts w:ascii="Arial" w:hAnsi="Arial" w:cs="Arial"/>
          <w:sz w:val="24"/>
          <w:szCs w:val="24"/>
        </w:rPr>
        <w:t>1</w:t>
      </w:r>
      <w:r w:rsidR="00D26275">
        <w:rPr>
          <w:rFonts w:ascii="Arial" w:hAnsi="Arial" w:cs="Arial"/>
          <w:sz w:val="24"/>
          <w:szCs w:val="24"/>
        </w:rPr>
        <w:t xml:space="preserve">8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F758D4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A81BC9" w:rsidRPr="00C355D1" w:rsidRDefault="00A81BC9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B7CAE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B7CAE" w:rsidRPr="00C355D1" w:rsidRDefault="007B7CAE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F758D4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3pt;margin-top:13.2pt;width:35.3pt;height:28.1pt;z-index:251657728">
            <v:imagedata r:id="rId7" o:title="Estrela do PT"/>
          </v:shape>
        </w:pict>
      </w:r>
      <w:r w:rsidR="00BF141E">
        <w:rPr>
          <w:rFonts w:ascii="Arial" w:hAnsi="Arial" w:cs="Arial"/>
          <w:sz w:val="24"/>
          <w:szCs w:val="24"/>
        </w:rPr>
        <w:t>-</w:t>
      </w:r>
      <w:r w:rsidR="007B7CAE">
        <w:rPr>
          <w:rFonts w:ascii="Arial" w:hAnsi="Arial" w:cs="Arial"/>
          <w:sz w:val="24"/>
          <w:szCs w:val="24"/>
        </w:rPr>
        <w:t>V</w:t>
      </w:r>
      <w:r w:rsidR="00BF141E">
        <w:rPr>
          <w:rFonts w:ascii="Arial" w:hAnsi="Arial" w:cs="Arial"/>
          <w:sz w:val="24"/>
          <w:szCs w:val="24"/>
        </w:rPr>
        <w:t>ereador</w:t>
      </w:r>
      <w:r w:rsidR="002C1E15">
        <w:rPr>
          <w:rFonts w:ascii="Arial" w:hAnsi="Arial" w:cs="Arial"/>
          <w:sz w:val="24"/>
          <w:szCs w:val="24"/>
        </w:rPr>
        <w:t xml:space="preserve"> PT</w:t>
      </w:r>
      <w:r w:rsidR="002D14CF">
        <w:rPr>
          <w:rFonts w:ascii="Arial" w:hAnsi="Arial" w:cs="Arial"/>
          <w:sz w:val="24"/>
          <w:szCs w:val="24"/>
        </w:rPr>
        <w:t>-</w:t>
      </w:r>
    </w:p>
    <w:p w:rsidR="00445B89" w:rsidRDefault="00445B89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DAB" w:rsidRDefault="00184DAB">
      <w:r>
        <w:separator/>
      </w:r>
    </w:p>
  </w:endnote>
  <w:endnote w:type="continuationSeparator" w:id="0">
    <w:p w:rsidR="00184DAB" w:rsidRDefault="0018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DAB" w:rsidRDefault="00184DAB">
      <w:r>
        <w:separator/>
      </w:r>
    </w:p>
  </w:footnote>
  <w:footnote w:type="continuationSeparator" w:id="0">
    <w:p w:rsidR="00184DAB" w:rsidRDefault="00184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84B4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84B48" w:rsidRPr="00B84B48" w:rsidRDefault="00B84B48" w:rsidP="00B84B4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84B48">
                  <w:rPr>
                    <w:rFonts w:ascii="Arial" w:hAnsi="Arial" w:cs="Arial"/>
                    <w:b/>
                  </w:rPr>
                  <w:t>PROTOCOLO Nº: 10317/2013     DATA: 18/10/2013     HORA: 15:04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7059A"/>
    <w:rsid w:val="000D7D86"/>
    <w:rsid w:val="00104A48"/>
    <w:rsid w:val="00122D5C"/>
    <w:rsid w:val="001323F5"/>
    <w:rsid w:val="00162F51"/>
    <w:rsid w:val="00184DAB"/>
    <w:rsid w:val="001A0D2E"/>
    <w:rsid w:val="001B478A"/>
    <w:rsid w:val="001D1394"/>
    <w:rsid w:val="00200979"/>
    <w:rsid w:val="002061A6"/>
    <w:rsid w:val="00217145"/>
    <w:rsid w:val="002409AD"/>
    <w:rsid w:val="00260264"/>
    <w:rsid w:val="002657DF"/>
    <w:rsid w:val="0029168C"/>
    <w:rsid w:val="002978C0"/>
    <w:rsid w:val="002B2DDC"/>
    <w:rsid w:val="002C1E15"/>
    <w:rsid w:val="002D14CF"/>
    <w:rsid w:val="002E5629"/>
    <w:rsid w:val="002F0BC6"/>
    <w:rsid w:val="0030021B"/>
    <w:rsid w:val="00326C0E"/>
    <w:rsid w:val="0033648A"/>
    <w:rsid w:val="003457DB"/>
    <w:rsid w:val="00345B7E"/>
    <w:rsid w:val="00373483"/>
    <w:rsid w:val="00374933"/>
    <w:rsid w:val="0038108E"/>
    <w:rsid w:val="00381A54"/>
    <w:rsid w:val="003A15CD"/>
    <w:rsid w:val="003A3262"/>
    <w:rsid w:val="003C5A7A"/>
    <w:rsid w:val="003D3AA8"/>
    <w:rsid w:val="003F3403"/>
    <w:rsid w:val="00407AC8"/>
    <w:rsid w:val="00445B89"/>
    <w:rsid w:val="00453851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75CB4"/>
    <w:rsid w:val="00584877"/>
    <w:rsid w:val="005A0503"/>
    <w:rsid w:val="005A7115"/>
    <w:rsid w:val="005B1CA0"/>
    <w:rsid w:val="005B2816"/>
    <w:rsid w:val="005D639A"/>
    <w:rsid w:val="005D6432"/>
    <w:rsid w:val="005E1D72"/>
    <w:rsid w:val="00620C51"/>
    <w:rsid w:val="00661630"/>
    <w:rsid w:val="00667301"/>
    <w:rsid w:val="006C59D2"/>
    <w:rsid w:val="006E559A"/>
    <w:rsid w:val="00703988"/>
    <w:rsid w:val="00705ABB"/>
    <w:rsid w:val="00766E3B"/>
    <w:rsid w:val="00767404"/>
    <w:rsid w:val="00770A50"/>
    <w:rsid w:val="0079241B"/>
    <w:rsid w:val="007A442F"/>
    <w:rsid w:val="007B7CAE"/>
    <w:rsid w:val="00801033"/>
    <w:rsid w:val="0082735F"/>
    <w:rsid w:val="00867A25"/>
    <w:rsid w:val="008852C3"/>
    <w:rsid w:val="008A49CF"/>
    <w:rsid w:val="008D409B"/>
    <w:rsid w:val="008E08FC"/>
    <w:rsid w:val="008E6241"/>
    <w:rsid w:val="008F23DA"/>
    <w:rsid w:val="00936B04"/>
    <w:rsid w:val="0094116F"/>
    <w:rsid w:val="009A7C1A"/>
    <w:rsid w:val="009C783D"/>
    <w:rsid w:val="009E462A"/>
    <w:rsid w:val="009F196D"/>
    <w:rsid w:val="00A66D43"/>
    <w:rsid w:val="00A71CAF"/>
    <w:rsid w:val="00A81BC9"/>
    <w:rsid w:val="00A9035B"/>
    <w:rsid w:val="00A95485"/>
    <w:rsid w:val="00AB22DE"/>
    <w:rsid w:val="00AE702A"/>
    <w:rsid w:val="00AF0B42"/>
    <w:rsid w:val="00B52AAE"/>
    <w:rsid w:val="00B73CD1"/>
    <w:rsid w:val="00B84461"/>
    <w:rsid w:val="00B848CA"/>
    <w:rsid w:val="00B84B48"/>
    <w:rsid w:val="00BF141E"/>
    <w:rsid w:val="00C51463"/>
    <w:rsid w:val="00C5585A"/>
    <w:rsid w:val="00C5685D"/>
    <w:rsid w:val="00C569DE"/>
    <w:rsid w:val="00C63D29"/>
    <w:rsid w:val="00C90DD6"/>
    <w:rsid w:val="00C97DD0"/>
    <w:rsid w:val="00CD613B"/>
    <w:rsid w:val="00CE2D14"/>
    <w:rsid w:val="00CE53C1"/>
    <w:rsid w:val="00CF7F49"/>
    <w:rsid w:val="00D26275"/>
    <w:rsid w:val="00D26CB3"/>
    <w:rsid w:val="00D300D7"/>
    <w:rsid w:val="00D71DC5"/>
    <w:rsid w:val="00D83A67"/>
    <w:rsid w:val="00DE02AC"/>
    <w:rsid w:val="00DF40E1"/>
    <w:rsid w:val="00E07649"/>
    <w:rsid w:val="00E13944"/>
    <w:rsid w:val="00E1407A"/>
    <w:rsid w:val="00E36434"/>
    <w:rsid w:val="00E60C39"/>
    <w:rsid w:val="00E903BB"/>
    <w:rsid w:val="00E92B7F"/>
    <w:rsid w:val="00EB5D40"/>
    <w:rsid w:val="00EB7D7D"/>
    <w:rsid w:val="00EE421D"/>
    <w:rsid w:val="00EE7983"/>
    <w:rsid w:val="00F16623"/>
    <w:rsid w:val="00F758D4"/>
    <w:rsid w:val="00FD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D2844-A203-4499-9382-FA562EB7A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