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>a limpeza de bueiro na Rua Padre Vitório Freguglia defronte o Bloco 1070 no Conjunto Habitacional Roberto Romano.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>a limpeza de bueiro na Rua Padre Vitório Freguglia defronte o Bloco 1070 no Conjunto Habitacional Roberto Romano.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1D3066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o </w:t>
      </w:r>
      <w:r w:rsidR="00911643">
        <w:rPr>
          <w:rFonts w:ascii="Arial" w:hAnsi="Arial" w:cs="Arial"/>
          <w:sz w:val="24"/>
          <w:szCs w:val="24"/>
        </w:rPr>
        <w:t xml:space="preserve">referido bueiro está </w:t>
      </w:r>
      <w:r w:rsidR="00694472">
        <w:rPr>
          <w:rFonts w:ascii="Arial" w:hAnsi="Arial" w:cs="Arial"/>
          <w:sz w:val="24"/>
          <w:szCs w:val="24"/>
        </w:rPr>
        <w:t>sujo e quando chove a água não tem destino correto,</w:t>
      </w:r>
      <w:bookmarkStart w:id="0" w:name="_GoBack"/>
      <w:bookmarkEnd w:id="0"/>
      <w:r w:rsidR="00911643">
        <w:rPr>
          <w:rFonts w:ascii="Arial" w:hAnsi="Arial" w:cs="Arial"/>
          <w:sz w:val="24"/>
          <w:szCs w:val="24"/>
        </w:rPr>
        <w:t xml:space="preserve"> causando transtornos</w:t>
      </w:r>
      <w:r w:rsidR="00E36394">
        <w:rPr>
          <w:rFonts w:ascii="Arial" w:hAnsi="Arial" w:cs="Arial"/>
          <w:sz w:val="24"/>
          <w:szCs w:val="24"/>
        </w:rPr>
        <w:t>.</w:t>
      </w:r>
      <w:r w:rsidR="0052132C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91164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7897D2" wp14:editId="556531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354A5" wp14:editId="1A42FE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6EE79A" wp14:editId="3DB7D5F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82a0d25a4947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066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47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a96a60-92e0-4d5e-8e94-32e279fee4b8.png" Id="R19cc5c4fd6484a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a96a60-92e0-4d5e-8e94-32e279fee4b8.png" Id="R9e82a0d25a49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61B1-D757-4F40-ACBA-332DE573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121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2018-04-19T11:50:00Z</dcterms:modified>
</cp:coreProperties>
</file>