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B606FC">
        <w:rPr>
          <w:rFonts w:ascii="Arial" w:hAnsi="Arial" w:cs="Arial"/>
          <w:sz w:val="24"/>
          <w:szCs w:val="24"/>
        </w:rPr>
        <w:t>t</w:t>
      </w:r>
      <w:r w:rsidR="00DF470D" w:rsidRPr="00DF470D">
        <w:rPr>
          <w:rFonts w:ascii="Arial" w:hAnsi="Arial" w:cs="Arial"/>
          <w:sz w:val="24"/>
          <w:szCs w:val="24"/>
        </w:rPr>
        <w:t>roca de</w:t>
      </w:r>
      <w:r w:rsidR="00D034BE">
        <w:rPr>
          <w:rFonts w:ascii="Arial" w:hAnsi="Arial" w:cs="Arial"/>
          <w:sz w:val="24"/>
          <w:szCs w:val="24"/>
        </w:rPr>
        <w:t xml:space="preserve"> </w:t>
      </w:r>
      <w:r w:rsidR="00DF470D" w:rsidRPr="00DF470D">
        <w:rPr>
          <w:rFonts w:ascii="Arial" w:hAnsi="Arial" w:cs="Arial"/>
          <w:sz w:val="24"/>
          <w:szCs w:val="24"/>
        </w:rPr>
        <w:t>lâmpada</w:t>
      </w:r>
      <w:r w:rsidR="00AE2635">
        <w:rPr>
          <w:rFonts w:ascii="Arial" w:hAnsi="Arial" w:cs="Arial"/>
          <w:sz w:val="24"/>
          <w:szCs w:val="24"/>
        </w:rPr>
        <w:t>s</w:t>
      </w:r>
      <w:r w:rsidR="00F91511">
        <w:rPr>
          <w:rFonts w:ascii="Arial" w:hAnsi="Arial" w:cs="Arial"/>
          <w:sz w:val="24"/>
          <w:szCs w:val="24"/>
        </w:rPr>
        <w:t xml:space="preserve"> </w:t>
      </w:r>
      <w:r w:rsidR="00C67C2A">
        <w:rPr>
          <w:rFonts w:ascii="Arial" w:hAnsi="Arial" w:cs="Arial"/>
          <w:sz w:val="24"/>
          <w:szCs w:val="24"/>
        </w:rPr>
        <w:t xml:space="preserve">na </w:t>
      </w:r>
      <w:r w:rsidR="00D21DA1">
        <w:rPr>
          <w:rFonts w:ascii="Arial" w:hAnsi="Arial" w:cs="Arial"/>
          <w:sz w:val="24"/>
          <w:szCs w:val="24"/>
        </w:rPr>
        <w:t>Praça Jacira Moreira Alves localizada na Av. Tiradentes entre as Ruas Joaquim de Oliveira, José Bonifácio e José Alves na Vila Mac-Knight. (Foto anexa).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2635" w:rsidRPr="009A5E22" w:rsidRDefault="00A35AE9" w:rsidP="00AE2635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>proceda a t</w:t>
      </w:r>
      <w:r w:rsidR="00D034BE" w:rsidRPr="00DF470D">
        <w:rPr>
          <w:rFonts w:ascii="Arial" w:hAnsi="Arial" w:cs="Arial"/>
          <w:sz w:val="24"/>
          <w:szCs w:val="24"/>
        </w:rPr>
        <w:t>roca de</w:t>
      </w:r>
      <w:r w:rsidR="00D034BE">
        <w:rPr>
          <w:rFonts w:ascii="Arial" w:hAnsi="Arial" w:cs="Arial"/>
          <w:sz w:val="24"/>
          <w:szCs w:val="24"/>
        </w:rPr>
        <w:t xml:space="preserve"> </w:t>
      </w:r>
      <w:r w:rsidR="00554B55" w:rsidRPr="00DF470D">
        <w:rPr>
          <w:rFonts w:ascii="Arial" w:hAnsi="Arial" w:cs="Arial"/>
          <w:sz w:val="24"/>
          <w:szCs w:val="24"/>
        </w:rPr>
        <w:t>lâmpada</w:t>
      </w:r>
      <w:r w:rsidR="00AE2635">
        <w:rPr>
          <w:rFonts w:ascii="Arial" w:hAnsi="Arial" w:cs="Arial"/>
          <w:sz w:val="24"/>
          <w:szCs w:val="24"/>
        </w:rPr>
        <w:t>s</w:t>
      </w:r>
      <w:r w:rsidR="00554B55">
        <w:rPr>
          <w:rFonts w:ascii="Arial" w:hAnsi="Arial" w:cs="Arial"/>
          <w:sz w:val="24"/>
          <w:szCs w:val="24"/>
        </w:rPr>
        <w:t xml:space="preserve"> </w:t>
      </w:r>
      <w:r w:rsidR="00D21DA1">
        <w:rPr>
          <w:rFonts w:ascii="Arial" w:hAnsi="Arial" w:cs="Arial"/>
          <w:sz w:val="24"/>
          <w:szCs w:val="24"/>
        </w:rPr>
        <w:t>na Praça Jacira Moreira Alves localizada na Av. Tiradentes entre as Ruas Joaquim de Oliveira, José Bonifácio e José Alves na Vila Mac-Knight.</w:t>
      </w:r>
    </w:p>
    <w:p w:rsidR="00B13563" w:rsidRPr="009A5E22" w:rsidRDefault="00B13563" w:rsidP="00B13563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D21DA1">
        <w:rPr>
          <w:rFonts w:ascii="Arial" w:hAnsi="Arial" w:cs="Arial"/>
          <w:sz w:val="24"/>
          <w:szCs w:val="24"/>
        </w:rPr>
        <w:t>moradores das proximidades</w:t>
      </w:r>
      <w:r w:rsidR="00113B31">
        <w:rPr>
          <w:rFonts w:ascii="Arial" w:hAnsi="Arial" w:cs="Arial"/>
          <w:sz w:val="24"/>
          <w:szCs w:val="24"/>
        </w:rPr>
        <w:t xml:space="preserve"> solicitando essa providencia, pois, da forma que se encontra </w:t>
      </w:r>
      <w:r w:rsidR="00D21DA1">
        <w:rPr>
          <w:rFonts w:ascii="Arial" w:hAnsi="Arial" w:cs="Arial"/>
          <w:sz w:val="24"/>
          <w:szCs w:val="24"/>
        </w:rPr>
        <w:t>a referida Praça</w:t>
      </w:r>
      <w:r w:rsidR="00113B31">
        <w:rPr>
          <w:rFonts w:ascii="Arial" w:hAnsi="Arial" w:cs="Arial"/>
          <w:sz w:val="24"/>
          <w:szCs w:val="24"/>
        </w:rPr>
        <w:t xml:space="preserve"> está escur</w:t>
      </w:r>
      <w:r w:rsidR="00D21DA1">
        <w:rPr>
          <w:rFonts w:ascii="Arial" w:hAnsi="Arial" w:cs="Arial"/>
          <w:sz w:val="24"/>
          <w:szCs w:val="24"/>
        </w:rPr>
        <w:t>a</w:t>
      </w:r>
      <w:r w:rsidR="00113B31">
        <w:rPr>
          <w:rFonts w:ascii="Arial" w:hAnsi="Arial" w:cs="Arial"/>
          <w:sz w:val="24"/>
          <w:szCs w:val="24"/>
        </w:rPr>
        <w:t xml:space="preserve"> causando transtornos e insegurança.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52114">
        <w:rPr>
          <w:rFonts w:ascii="Arial" w:hAnsi="Arial" w:cs="Arial"/>
          <w:sz w:val="24"/>
          <w:szCs w:val="24"/>
        </w:rPr>
        <w:t>0</w:t>
      </w:r>
      <w:r w:rsidR="00B13563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B35EC5">
        <w:rPr>
          <w:rFonts w:ascii="Arial" w:hAnsi="Arial" w:cs="Arial"/>
          <w:sz w:val="24"/>
          <w:szCs w:val="24"/>
        </w:rPr>
        <w:t>-</w:t>
      </w:r>
    </w:p>
    <w:p w:rsidR="00B35EC5" w:rsidRDefault="00B35EC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35EC5" w:rsidRDefault="00B35EC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35EC5" w:rsidRDefault="00B35EC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35EC5" w:rsidRDefault="00B35EC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35EC5" w:rsidRDefault="00B35EC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35EC5" w:rsidRDefault="00B35EC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35EC5" w:rsidRDefault="00A2187B" w:rsidP="00A2187B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>
        <w:rPr>
          <w:noProof/>
        </w:rPr>
        <w:drawing>
          <wp:inline distT="0" distB="0" distL="0" distR="0" wp14:anchorId="390D5028" wp14:editId="62D43847">
            <wp:extent cx="2025000" cy="3600000"/>
            <wp:effectExtent l="0" t="0" r="0" b="635"/>
            <wp:docPr id="3" name="Imagem 3" descr="https://scontent.fgru3-2.fna.fbcdn.net/v/t1.0-9/29793869_1990242071193144_8641356504563187712_o.jpg?_nc_cat=0&amp;oh=3015b6369397eec34d930e7bae3c83bc&amp;oe=5B2D7B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gru3-2.fna.fbcdn.net/v/t1.0-9/29793869_1990242071193144_8641356504563187712_o.jpg?_nc_cat=0&amp;oh=3015b6369397eec34d930e7bae3c83bc&amp;oe=5B2D7BE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 wp14:anchorId="1B44788B" wp14:editId="75D98053">
            <wp:extent cx="2025000" cy="3600000"/>
            <wp:effectExtent l="0" t="0" r="0" b="635"/>
            <wp:docPr id="4" name="Imagem 4" descr="https://scontent.fgru3-2.fna.fbcdn.net/v/t1.0-9/29598033_1990243087859709_812618536936538112_o.jpg?_nc_cat=0&amp;oh=5d38022b8fd047edf396d17e3d537073&amp;oe=5B688C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.fgru3-2.fna.fbcdn.net/v/t1.0-9/29598033_1990243087859709_812618536936538112_o.jpg?_nc_cat=0&amp;oh=5d38022b8fd047edf396d17e3d537073&amp;oe=5B688C7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87B" w:rsidRDefault="00A2187B" w:rsidP="00A2187B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2187B" w:rsidRDefault="00A2187B" w:rsidP="00A2187B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35EC5" w:rsidRDefault="00A2187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t</w:t>
      </w:r>
      <w:r w:rsidRPr="00DF470D">
        <w:rPr>
          <w:rFonts w:ascii="Arial" w:hAnsi="Arial" w:cs="Arial"/>
          <w:sz w:val="24"/>
          <w:szCs w:val="24"/>
        </w:rPr>
        <w:t>roca de</w:t>
      </w:r>
      <w:r>
        <w:rPr>
          <w:rFonts w:ascii="Arial" w:hAnsi="Arial" w:cs="Arial"/>
          <w:sz w:val="24"/>
          <w:szCs w:val="24"/>
        </w:rPr>
        <w:t xml:space="preserve"> </w:t>
      </w:r>
      <w:r w:rsidRPr="00DF470D">
        <w:rPr>
          <w:rFonts w:ascii="Arial" w:hAnsi="Arial" w:cs="Arial"/>
          <w:sz w:val="24"/>
          <w:szCs w:val="24"/>
        </w:rPr>
        <w:t>lâmpada</w:t>
      </w:r>
      <w:r>
        <w:rPr>
          <w:rFonts w:ascii="Arial" w:hAnsi="Arial" w:cs="Arial"/>
          <w:sz w:val="24"/>
          <w:szCs w:val="24"/>
        </w:rPr>
        <w:t>s na Praça Jacira Moreira Alves localizada na Av. Tiradentes entre as Ruas Joaquim de Oliveira, José Bonifácio e José Alves na Vila Mac-Knight.</w:t>
      </w:r>
      <w:bookmarkStart w:id="0" w:name="_GoBack"/>
      <w:bookmarkEnd w:id="0"/>
    </w:p>
    <w:sectPr w:rsidR="00B35EC5" w:rsidSect="00694779">
      <w:headerReference w:type="default" r:id="rId10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2c3c355b231431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8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187B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635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35EC5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1DA1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8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818e44ec-a225-49f0-8677-90c0a77aae90.png" Id="R0f3b69b0071f4f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818e44ec-a225-49f0-8677-90c0a77aae90.png" Id="R52c3c355b23143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EEC62-92A1-4D0D-AEC4-CFAADE0E0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1296</TotalTime>
  <Pages>2</Pages>
  <Words>170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361</cp:revision>
  <cp:lastPrinted>2014-10-17T18:19:00Z</cp:lastPrinted>
  <dcterms:created xsi:type="dcterms:W3CDTF">2014-01-16T16:53:00Z</dcterms:created>
  <dcterms:modified xsi:type="dcterms:W3CDTF">2018-04-06T12:25:00Z</dcterms:modified>
</cp:coreProperties>
</file>