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6B47">
        <w:rPr>
          <w:rFonts w:ascii="Arial" w:hAnsi="Arial" w:cs="Arial"/>
          <w:sz w:val="24"/>
          <w:szCs w:val="24"/>
        </w:rPr>
        <w:t xml:space="preserve">manutenção do bebedouro do Parque dos Ipês. (Foto anexa). 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C16B47">
        <w:rPr>
          <w:rFonts w:ascii="Arial" w:hAnsi="Arial" w:cs="Arial"/>
          <w:sz w:val="24"/>
          <w:szCs w:val="24"/>
        </w:rPr>
        <w:t>manutenção do bebedouro do Parque dos Ipês.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</w:t>
      </w:r>
      <w:r w:rsidR="00C16B47">
        <w:rPr>
          <w:rFonts w:ascii="Arial" w:hAnsi="Arial" w:cs="Arial"/>
          <w:sz w:val="24"/>
          <w:szCs w:val="24"/>
        </w:rPr>
        <w:t>, usuários do referido parque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da forma que se encontra o </w:t>
      </w:r>
      <w:r w:rsidR="00C16B47">
        <w:rPr>
          <w:rFonts w:ascii="Arial" w:hAnsi="Arial" w:cs="Arial"/>
          <w:sz w:val="24"/>
          <w:szCs w:val="24"/>
        </w:rPr>
        <w:t>bebedouro está oferecendo riscos de acidentes principalmente com as crianças.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C6EF6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00" cy="5400000"/>
            <wp:effectExtent l="0" t="0" r="8255" b="0"/>
            <wp:docPr id="3" name="Imagem 3" descr="C:\Users\jfornasari\Downloads\IMG-201804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402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EF6" w:rsidRDefault="00CC6EF6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C6EF6" w:rsidRDefault="00CC6EF6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 bebedouro do Parque dos Ipês.</w:t>
      </w:r>
    </w:p>
    <w:sectPr w:rsidR="00CC6EF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a192a24fac48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51E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bac37c5-d363-48c3-8349-8ed6d539e64e.png" Id="R1de303965e19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bac37c5-d363-48c3-8349-8ed6d539e64e.png" Id="R72a192a24fac48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10A2-2847-4396-8BF0-64F20AB7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117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357</cp:revision>
  <cp:lastPrinted>2014-10-17T18:19:00Z</cp:lastPrinted>
  <dcterms:created xsi:type="dcterms:W3CDTF">2014-01-16T16:53:00Z</dcterms:created>
  <dcterms:modified xsi:type="dcterms:W3CDTF">2018-04-05T11:24:00Z</dcterms:modified>
</cp:coreProperties>
</file>