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282B93">
        <w:rPr>
          <w:rFonts w:ascii="Arial" w:hAnsi="Arial" w:cs="Arial"/>
          <w:sz w:val="24"/>
          <w:szCs w:val="24"/>
        </w:rPr>
        <w:t xml:space="preserve">a sincronização dos semáforos da </w:t>
      </w:r>
      <w:r w:rsidR="00315E68">
        <w:rPr>
          <w:rFonts w:ascii="Arial" w:hAnsi="Arial" w:cs="Arial"/>
          <w:sz w:val="24"/>
          <w:szCs w:val="24"/>
        </w:rPr>
        <w:t>região central do município</w:t>
      </w:r>
      <w:r w:rsidR="00282B93">
        <w:rPr>
          <w:rFonts w:ascii="Arial" w:hAnsi="Arial" w:cs="Arial"/>
          <w:sz w:val="24"/>
          <w:szCs w:val="24"/>
        </w:rPr>
        <w:t xml:space="preserve"> para melhor fluir o trânsito. 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282B93">
        <w:rPr>
          <w:rFonts w:ascii="Arial" w:hAnsi="Arial" w:cs="Arial"/>
          <w:sz w:val="24"/>
          <w:szCs w:val="24"/>
        </w:rPr>
        <w:t xml:space="preserve">a sincronização dos semáforos da </w:t>
      </w:r>
      <w:r w:rsidR="00315E68">
        <w:rPr>
          <w:rFonts w:ascii="Arial" w:hAnsi="Arial" w:cs="Arial"/>
          <w:sz w:val="24"/>
          <w:szCs w:val="24"/>
        </w:rPr>
        <w:t>região central do município para melhor fluir o trânsito.</w:t>
      </w: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 xml:space="preserve">munícipes solicitando essa providencia, pois, </w:t>
      </w:r>
      <w:r w:rsidR="0026523F">
        <w:rPr>
          <w:rFonts w:ascii="Arial" w:hAnsi="Arial" w:cs="Arial"/>
          <w:sz w:val="24"/>
          <w:szCs w:val="24"/>
        </w:rPr>
        <w:t xml:space="preserve">segundo eles </w:t>
      </w:r>
      <w:r w:rsidR="00282B93">
        <w:rPr>
          <w:rFonts w:ascii="Arial" w:hAnsi="Arial" w:cs="Arial"/>
          <w:sz w:val="24"/>
          <w:szCs w:val="24"/>
        </w:rPr>
        <w:t xml:space="preserve">os semáforos da </w:t>
      </w:r>
      <w:r w:rsidR="00315E68">
        <w:rPr>
          <w:rFonts w:ascii="Arial" w:hAnsi="Arial" w:cs="Arial"/>
          <w:sz w:val="24"/>
          <w:szCs w:val="24"/>
        </w:rPr>
        <w:t>cidade</w:t>
      </w:r>
      <w:r w:rsidR="00282B93">
        <w:rPr>
          <w:rFonts w:ascii="Arial" w:hAnsi="Arial" w:cs="Arial"/>
          <w:sz w:val="24"/>
          <w:szCs w:val="24"/>
        </w:rPr>
        <w:t xml:space="preserve"> estão fora de sincronia causando transtornos</w:t>
      </w:r>
      <w:r w:rsidR="00315E68">
        <w:rPr>
          <w:rFonts w:ascii="Arial" w:hAnsi="Arial" w:cs="Arial"/>
          <w:sz w:val="24"/>
          <w:szCs w:val="24"/>
        </w:rPr>
        <w:t xml:space="preserve"> aos motoristas</w:t>
      </w:r>
      <w:r w:rsidR="0048192B">
        <w:rPr>
          <w:rFonts w:ascii="Arial" w:hAnsi="Arial" w:cs="Arial"/>
          <w:sz w:val="24"/>
          <w:szCs w:val="24"/>
        </w:rPr>
        <w:t xml:space="preserve"> e aumentando a espera</w:t>
      </w:r>
      <w:bookmarkStart w:id="0" w:name="_GoBack"/>
      <w:bookmarkEnd w:id="0"/>
      <w:r w:rsidR="00282B93">
        <w:rPr>
          <w:rFonts w:ascii="Arial" w:hAnsi="Arial" w:cs="Arial"/>
          <w:sz w:val="24"/>
          <w:szCs w:val="24"/>
        </w:rPr>
        <w:t>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82B93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82B93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73a08ccf6742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8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1AD6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3F"/>
    <w:rsid w:val="00265244"/>
    <w:rsid w:val="0026555D"/>
    <w:rsid w:val="00265C34"/>
    <w:rsid w:val="00265D9F"/>
    <w:rsid w:val="00276617"/>
    <w:rsid w:val="00280695"/>
    <w:rsid w:val="00281B1A"/>
    <w:rsid w:val="00282B4E"/>
    <w:rsid w:val="00282B93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5E68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87EDD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92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8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4c098d0-ce6a-4769-abd7-f52dbc3a146d.png" Id="Rc2d236e93c8c44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c098d0-ce6a-4769-abd7-f52dbc3a146d.png" Id="Re173a08ccf6742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38754-F6F3-43CE-97F2-8C6FB4A0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110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359</cp:revision>
  <cp:lastPrinted>2014-10-17T18:19:00Z</cp:lastPrinted>
  <dcterms:created xsi:type="dcterms:W3CDTF">2014-01-16T16:53:00Z</dcterms:created>
  <dcterms:modified xsi:type="dcterms:W3CDTF">2018-04-05T19:47:00Z</dcterms:modified>
</cp:coreProperties>
</file>