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F11C59" w:rsidRPr="00BE5E64">
        <w:rPr>
          <w:rFonts w:ascii="Arial" w:hAnsi="Arial" w:cs="Arial"/>
          <w:color w:val="000000"/>
        </w:rPr>
        <w:t xml:space="preserve"> </w:t>
      </w:r>
      <w:r w:rsidR="006238BC">
        <w:rPr>
          <w:rFonts w:ascii="Arial" w:hAnsi="Arial" w:cs="Arial"/>
          <w:color w:val="000000"/>
        </w:rPr>
        <w:t xml:space="preserve">da constante </w:t>
      </w:r>
      <w:r w:rsidR="00F11C59" w:rsidRPr="00BE5E64">
        <w:rPr>
          <w:rFonts w:ascii="Arial" w:hAnsi="Arial" w:cs="Arial"/>
          <w:color w:val="000000"/>
        </w:rPr>
        <w:t xml:space="preserve">falta de agua no </w:t>
      </w:r>
      <w:r w:rsidR="006238BC">
        <w:rPr>
          <w:rFonts w:ascii="Arial" w:hAnsi="Arial" w:cs="Arial"/>
          <w:color w:val="000000"/>
        </w:rPr>
        <w:t>município</w:t>
      </w:r>
      <w:r w:rsidR="00BE2DE3" w:rsidRPr="00BE5E64">
        <w:rPr>
          <w:rFonts w:ascii="Arial" w:hAnsi="Arial" w:cs="Arial"/>
          <w:color w:val="000000"/>
        </w:rPr>
        <w:t>.</w:t>
      </w: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Fomos procurados por moradores</w:t>
      </w:r>
      <w:r w:rsidR="00952BC3">
        <w:rPr>
          <w:rFonts w:ascii="Arial" w:hAnsi="Arial" w:cs="Arial"/>
        </w:rPr>
        <w:t xml:space="preserve"> de diversas regiões do nosso município</w:t>
      </w:r>
      <w:r w:rsidRPr="00BE5E64">
        <w:rPr>
          <w:rFonts w:ascii="Arial" w:hAnsi="Arial" w:cs="Arial"/>
        </w:rPr>
        <w:t>, que nos relataram o problema que vem enfrentando com a constante falta de água.</w:t>
      </w:r>
    </w:p>
    <w:p w:rsidR="008E7F30" w:rsidRPr="00BE5E64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</w:rPr>
      </w:pP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Sabemos da dificuldade que é realizar as tarefas diárias com falta de abastecimento de água, </w:t>
      </w:r>
      <w:proofErr w:type="gramStart"/>
      <w:r w:rsidRPr="00BE5E64">
        <w:rPr>
          <w:rFonts w:ascii="Arial" w:hAnsi="Arial" w:cs="Arial"/>
        </w:rPr>
        <w:t>além dis</w:t>
      </w:r>
      <w:r w:rsidR="006930AB">
        <w:rPr>
          <w:rFonts w:ascii="Arial" w:hAnsi="Arial" w:cs="Arial"/>
        </w:rPr>
        <w:t>s</w:t>
      </w:r>
      <w:r w:rsidRPr="00BE5E64">
        <w:rPr>
          <w:rFonts w:ascii="Arial" w:hAnsi="Arial" w:cs="Arial"/>
        </w:rPr>
        <w:t>o</w:t>
      </w:r>
      <w:proofErr w:type="gramEnd"/>
      <w:r w:rsidRPr="00BE5E64">
        <w:rPr>
          <w:rFonts w:ascii="Arial" w:hAnsi="Arial" w:cs="Arial"/>
        </w:rPr>
        <w:t xml:space="preserve"> os moradores ainda reclamam sobre a pressão da água que não tem sido suficiente para encher os reservatórios e caixas d’água, o que acaba deixando os moradores ainda mais tempo sem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É de conhecimento do DAE a constante falta de água n</w:t>
      </w:r>
      <w:r w:rsidR="00952BC3">
        <w:rPr>
          <w:rFonts w:ascii="Arial" w:hAnsi="Arial" w:cs="Arial"/>
        </w:rPr>
        <w:t>o nosso município?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problemas tem ocasionado </w:t>
      </w:r>
      <w:proofErr w:type="gramStart"/>
      <w:r w:rsidRPr="00BE5E64">
        <w:rPr>
          <w:rFonts w:ascii="Arial" w:hAnsi="Arial" w:cs="Arial"/>
        </w:rPr>
        <w:t>a</w:t>
      </w:r>
      <w:proofErr w:type="gramEnd"/>
      <w:r w:rsidRPr="00BE5E64">
        <w:rPr>
          <w:rFonts w:ascii="Arial" w:hAnsi="Arial" w:cs="Arial"/>
        </w:rPr>
        <w:t xml:space="preserve"> falta de abastecimento de água </w:t>
      </w:r>
      <w:r w:rsidR="00952BC3">
        <w:rPr>
          <w:rFonts w:ascii="Arial" w:hAnsi="Arial" w:cs="Arial"/>
        </w:rPr>
        <w:t>em nossa cidade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Foi feito um estudo sobre o impacto causado com a</w:t>
      </w:r>
      <w:r w:rsidR="00724A17">
        <w:rPr>
          <w:rFonts w:ascii="Arial" w:hAnsi="Arial" w:cs="Arial"/>
        </w:rPr>
        <w:t>umento populacional</w:t>
      </w:r>
      <w:r w:rsidRPr="00BE5E64">
        <w:rPr>
          <w:rFonts w:ascii="Arial" w:hAnsi="Arial" w:cs="Arial"/>
        </w:rPr>
        <w:t xml:space="preserve">, no abastecimento de água </w:t>
      </w:r>
      <w:r w:rsidR="00952BC3">
        <w:rPr>
          <w:rFonts w:ascii="Arial" w:hAnsi="Arial" w:cs="Arial"/>
        </w:rPr>
        <w:t>no município</w:t>
      </w:r>
      <w:r w:rsidR="006238BC">
        <w:rPr>
          <w:rFonts w:ascii="Arial" w:hAnsi="Arial" w:cs="Arial"/>
        </w:rPr>
        <w:t>? Caso positivo, encaminhar estudo.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Quais providências estão, ou serão tomadas para normalizar o atendimento</w:t>
      </w:r>
      <w:r w:rsidR="00952BC3">
        <w:rPr>
          <w:rFonts w:ascii="Arial" w:hAnsi="Arial" w:cs="Arial"/>
        </w:rPr>
        <w:t xml:space="preserve"> de agua </w:t>
      </w:r>
      <w:r w:rsidRPr="00BE5E64">
        <w:rPr>
          <w:rFonts w:ascii="Arial" w:hAnsi="Arial" w:cs="Arial"/>
        </w:rPr>
        <w:t xml:space="preserve">aos moradores do </w:t>
      </w:r>
      <w:r w:rsidR="006238BC">
        <w:rPr>
          <w:rFonts w:ascii="Arial" w:hAnsi="Arial" w:cs="Arial"/>
        </w:rPr>
        <w:t>município barbarense</w:t>
      </w:r>
      <w:bookmarkStart w:id="0" w:name="_GoBack"/>
      <w:bookmarkEnd w:id="0"/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Pr="00BE5E64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A47382" w:rsidRPr="00BE5E64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C4498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952BC3">
        <w:rPr>
          <w:rFonts w:ascii="Arial" w:hAnsi="Arial" w:cs="Arial"/>
        </w:rPr>
        <w:t>29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A47382" w:rsidRPr="00BE5E64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BE5E64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  <w:r w:rsidR="000C4498" w:rsidRPr="00BE5E64">
        <w:rPr>
          <w:rFonts w:ascii="Arial" w:hAnsi="Arial" w:cs="Arial"/>
        </w:rPr>
        <w:t xml:space="preserve">Paulo Cesar </w:t>
      </w:r>
      <w:proofErr w:type="spellStart"/>
      <w:r w:rsidR="000C4498" w:rsidRPr="00BE5E64">
        <w:rPr>
          <w:rFonts w:ascii="Arial" w:hAnsi="Arial" w:cs="Arial"/>
        </w:rPr>
        <w:t>Monaro</w:t>
      </w:r>
      <w:proofErr w:type="spellEnd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1ff446f5eb49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5D04DD"/>
    <w:rsid w:val="00613223"/>
    <w:rsid w:val="006213C6"/>
    <w:rsid w:val="006238BC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11B6"/>
    <w:rsid w:val="00C93DBD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53767fd-1909-4204-9718-6575085f3f75.png" Id="R54f3579988bb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3767fd-1909-4204-9718-6575085f3f75.png" Id="R2f1ff446f5eb49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CF0E-D154-4E30-B5B4-0E7528F3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2018-02-01T17:49:00Z</cp:lastPrinted>
  <dcterms:created xsi:type="dcterms:W3CDTF">2018-03-29T15:26:00Z</dcterms:created>
  <dcterms:modified xsi:type="dcterms:W3CDTF">2018-03-29T15:32:00Z</dcterms:modified>
</cp:coreProperties>
</file>