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F43725">
        <w:rPr>
          <w:rFonts w:ascii="Arial" w:hAnsi="Arial" w:cs="Arial"/>
          <w:sz w:val="24"/>
          <w:szCs w:val="24"/>
        </w:rPr>
        <w:t xml:space="preserve"> </w:t>
      </w:r>
      <w:r w:rsidR="00477D09">
        <w:rPr>
          <w:rFonts w:ascii="Arial" w:hAnsi="Arial" w:cs="Arial"/>
          <w:sz w:val="24"/>
          <w:szCs w:val="24"/>
        </w:rPr>
        <w:t>Zahira Amália Armelin Porfírio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477D09" w:rsidRPr="00477D09">
        <w:rPr>
          <w:rFonts w:ascii="Arial" w:hAnsi="Arial" w:cs="Arial"/>
          <w:sz w:val="24"/>
          <w:szCs w:val="24"/>
        </w:rPr>
        <w:t xml:space="preserve"> </w:t>
      </w:r>
      <w:r w:rsidR="00477D09">
        <w:rPr>
          <w:rFonts w:ascii="Arial" w:hAnsi="Arial" w:cs="Arial"/>
          <w:sz w:val="24"/>
          <w:szCs w:val="24"/>
        </w:rPr>
        <w:t>Zahira Amália Armelin Porfírio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20372">
        <w:rPr>
          <w:rFonts w:ascii="Arial" w:hAnsi="Arial" w:cs="Arial"/>
          <w:bCs/>
          <w:sz w:val="24"/>
          <w:szCs w:val="24"/>
        </w:rPr>
        <w:t>2</w:t>
      </w:r>
      <w:r w:rsidR="00477D09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54EC2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20372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Rua</w:t>
      </w:r>
      <w:r w:rsidR="00BB4240" w:rsidRPr="00BB4240">
        <w:rPr>
          <w:rFonts w:ascii="Arial" w:hAnsi="Arial" w:cs="Arial"/>
        </w:rPr>
        <w:t> </w:t>
      </w:r>
      <w:r w:rsidR="00477D09" w:rsidRPr="00477D09">
        <w:rPr>
          <w:rFonts w:ascii="Arial" w:hAnsi="Arial" w:cs="Arial"/>
          <w:color w:val="000000" w:themeColor="text1"/>
          <w:shd w:val="clear" w:color="auto" w:fill="FFFFFF"/>
        </w:rPr>
        <w:t xml:space="preserve">Floriano Peixoto, 925 </w:t>
      </w:r>
      <w:r w:rsidR="00477D09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477D09" w:rsidRPr="00477D09">
        <w:rPr>
          <w:rFonts w:ascii="Arial" w:hAnsi="Arial" w:cs="Arial"/>
          <w:color w:val="000000" w:themeColor="text1"/>
          <w:shd w:val="clear" w:color="auto" w:fill="FFFFFF"/>
        </w:rPr>
        <w:t xml:space="preserve"> Centro</w:t>
      </w:r>
      <w:r w:rsidR="00477D09" w:rsidRPr="00477D09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BB4240" w:rsidRPr="00477D09">
        <w:rPr>
          <w:rFonts w:ascii="Arial" w:hAnsi="Arial" w:cs="Arial"/>
          <w:color w:val="000000" w:themeColor="text1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77D0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477D09">
        <w:rPr>
          <w:rFonts w:ascii="Arial" w:hAnsi="Arial" w:cs="Arial"/>
        </w:rPr>
        <w:t>82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477D09">
        <w:rPr>
          <w:rFonts w:ascii="Arial" w:hAnsi="Arial" w:cs="Arial"/>
        </w:rPr>
        <w:t xml:space="preserve"> </w:t>
      </w:r>
      <w:r w:rsidR="00477D09" w:rsidRPr="00477D09">
        <w:rPr>
          <w:rFonts w:ascii="Arial" w:hAnsi="Arial" w:cs="Arial"/>
          <w:color w:val="000000" w:themeColor="text1"/>
          <w:shd w:val="clear" w:color="auto" w:fill="FFFFFF"/>
        </w:rPr>
        <w:t>viúva de Waldomiro Porfírio, deixando os filhos: Renato e Maria Goreti.</w:t>
      </w:r>
      <w:r w:rsidR="00BB4240" w:rsidRPr="001A7A10">
        <w:rPr>
          <w:rFonts w:ascii="Arial" w:hAnsi="Arial" w:cs="Arial"/>
          <w:color w:val="000000" w:themeColor="text1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20372">
        <w:rPr>
          <w:rFonts w:ascii="Arial" w:hAnsi="Arial" w:cs="Arial"/>
          <w:sz w:val="24"/>
          <w:szCs w:val="24"/>
        </w:rPr>
        <w:t>2</w:t>
      </w:r>
      <w:r w:rsidR="001A7A10">
        <w:rPr>
          <w:rFonts w:ascii="Arial" w:hAnsi="Arial" w:cs="Arial"/>
          <w:sz w:val="24"/>
          <w:szCs w:val="24"/>
        </w:rPr>
        <w:t>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54EC2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632ed99cb34e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3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3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4e97073-aed8-4acb-8ca3-2cfff2035db6.png" Id="R5cfb7a724d934f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e97073-aed8-4acb-8ca3-2cfff2035db6.png" Id="R3e632ed99cb34e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365F2-EC80-483B-8CAC-1FEBDC11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347</cp:revision>
  <cp:lastPrinted>2013-10-08T16:36:00Z</cp:lastPrinted>
  <dcterms:created xsi:type="dcterms:W3CDTF">2014-01-16T17:21:00Z</dcterms:created>
  <dcterms:modified xsi:type="dcterms:W3CDTF">2018-03-26T18:48:00Z</dcterms:modified>
</cp:coreProperties>
</file>