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17054">
        <w:rPr>
          <w:rFonts w:ascii="Arial" w:hAnsi="Arial" w:cs="Arial"/>
        </w:rPr>
        <w:t>05765</w:t>
      </w:r>
      <w:r w:rsidRPr="00F75516">
        <w:rPr>
          <w:rFonts w:ascii="Arial" w:hAnsi="Arial" w:cs="Arial"/>
        </w:rPr>
        <w:t>/</w:t>
      </w:r>
      <w:r w:rsidR="0021705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</w:t>
      </w:r>
      <w:r w:rsidR="008A02AF">
        <w:rPr>
          <w:rFonts w:ascii="Arial" w:hAnsi="Arial" w:cs="Arial"/>
          <w:sz w:val="24"/>
          <w:szCs w:val="24"/>
        </w:rPr>
        <w:t>o farol da Avenida São Paulo com Avenida Alfredo Contatto</w:t>
      </w:r>
      <w:r w:rsidR="00F12B9C">
        <w:rPr>
          <w:rFonts w:ascii="Arial" w:hAnsi="Arial" w:cs="Arial"/>
          <w:sz w:val="24"/>
          <w:szCs w:val="24"/>
        </w:rPr>
        <w:t xml:space="preserve">, no bairro </w:t>
      </w:r>
      <w:r w:rsidR="008A02AF">
        <w:rPr>
          <w:rFonts w:ascii="Arial" w:hAnsi="Arial" w:cs="Arial"/>
          <w:sz w:val="24"/>
          <w:szCs w:val="24"/>
        </w:rPr>
        <w:t xml:space="preserve">Dona Regina.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819E5">
        <w:rPr>
          <w:rFonts w:ascii="Arial" w:hAnsi="Arial" w:cs="Arial"/>
          <w:sz w:val="24"/>
          <w:szCs w:val="24"/>
        </w:rPr>
        <w:t xml:space="preserve"> operação “</w:t>
      </w:r>
      <w:r w:rsidR="00B819E5" w:rsidRPr="00F75516">
        <w:rPr>
          <w:rFonts w:ascii="Arial" w:hAnsi="Arial" w:cs="Arial"/>
          <w:sz w:val="24"/>
          <w:szCs w:val="24"/>
        </w:rPr>
        <w:t>tapa-buracos”</w:t>
      </w:r>
      <w:r w:rsidR="008A02AF" w:rsidRPr="008A02AF">
        <w:rPr>
          <w:rFonts w:ascii="Arial" w:hAnsi="Arial" w:cs="Arial"/>
          <w:sz w:val="24"/>
          <w:szCs w:val="24"/>
        </w:rPr>
        <w:t xml:space="preserve"> </w:t>
      </w:r>
      <w:r w:rsidR="008A02AF">
        <w:rPr>
          <w:rFonts w:ascii="Arial" w:hAnsi="Arial" w:cs="Arial"/>
          <w:sz w:val="24"/>
          <w:szCs w:val="24"/>
        </w:rPr>
        <w:t>no farol da Avenida São Paulo com Avenida Alfredo Contatto, no bairro Dona Regina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F12B9C">
        <w:rPr>
          <w:rFonts w:ascii="Arial" w:hAnsi="Arial" w:cs="Arial"/>
          <w:sz w:val="24"/>
          <w:szCs w:val="24"/>
        </w:rPr>
        <w:t>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50" w:rsidRDefault="00243A50">
      <w:r>
        <w:separator/>
      </w:r>
    </w:p>
  </w:endnote>
  <w:endnote w:type="continuationSeparator" w:id="0">
    <w:p w:rsidR="00243A50" w:rsidRDefault="0024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50" w:rsidRDefault="00243A50">
      <w:r>
        <w:separator/>
      </w:r>
    </w:p>
  </w:footnote>
  <w:footnote w:type="continuationSeparator" w:id="0">
    <w:p w:rsidR="00243A50" w:rsidRDefault="0024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34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33408" w:rsidRPr="00B33408" w:rsidRDefault="00B33408" w:rsidP="00B3340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33408">
                  <w:rPr>
                    <w:rFonts w:ascii="Arial" w:hAnsi="Arial" w:cs="Arial"/>
                    <w:b/>
                  </w:rPr>
                  <w:t>PROTOCOLO Nº: 10531/2013     DATA: 24/10/2013     HORA: 13:51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F3FEB"/>
    <w:rsid w:val="002114BC"/>
    <w:rsid w:val="00217054"/>
    <w:rsid w:val="00243A50"/>
    <w:rsid w:val="002821FE"/>
    <w:rsid w:val="00325C77"/>
    <w:rsid w:val="0033648A"/>
    <w:rsid w:val="00373483"/>
    <w:rsid w:val="003D3AA8"/>
    <w:rsid w:val="00454EAC"/>
    <w:rsid w:val="0049057E"/>
    <w:rsid w:val="004B57DB"/>
    <w:rsid w:val="004C67DE"/>
    <w:rsid w:val="00685043"/>
    <w:rsid w:val="006901DA"/>
    <w:rsid w:val="00705ABB"/>
    <w:rsid w:val="007642D6"/>
    <w:rsid w:val="008A02AF"/>
    <w:rsid w:val="009771D7"/>
    <w:rsid w:val="009F196D"/>
    <w:rsid w:val="00A35AE9"/>
    <w:rsid w:val="00A71CAF"/>
    <w:rsid w:val="00A9035B"/>
    <w:rsid w:val="00AE702A"/>
    <w:rsid w:val="00AF293B"/>
    <w:rsid w:val="00AF4E2A"/>
    <w:rsid w:val="00B33408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2B9C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