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26650">
        <w:rPr>
          <w:rFonts w:ascii="Arial" w:hAnsi="Arial" w:cs="Arial"/>
        </w:rPr>
        <w:t>05767</w:t>
      </w:r>
      <w:r w:rsidRPr="00F75516">
        <w:rPr>
          <w:rFonts w:ascii="Arial" w:hAnsi="Arial" w:cs="Arial"/>
        </w:rPr>
        <w:t>/</w:t>
      </w:r>
      <w:r w:rsidR="00E26650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Avenida São Paulo </w:t>
      </w:r>
      <w:r w:rsidR="00236EF3">
        <w:rPr>
          <w:rFonts w:ascii="Arial" w:hAnsi="Arial" w:cs="Arial"/>
          <w:sz w:val="24"/>
          <w:szCs w:val="24"/>
        </w:rPr>
        <w:t>nº 569</w:t>
      </w:r>
      <w:r w:rsidR="00F12B9C">
        <w:rPr>
          <w:rFonts w:ascii="Arial" w:hAnsi="Arial" w:cs="Arial"/>
          <w:sz w:val="24"/>
          <w:szCs w:val="24"/>
        </w:rPr>
        <w:t xml:space="preserve">, no bairro </w:t>
      </w:r>
      <w:r w:rsidR="008A02AF">
        <w:rPr>
          <w:rFonts w:ascii="Arial" w:hAnsi="Arial" w:cs="Arial"/>
          <w:sz w:val="24"/>
          <w:szCs w:val="24"/>
        </w:rPr>
        <w:t xml:space="preserve">Dona Regina.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 xml:space="preserve">tapa-buracos” </w:t>
      </w:r>
      <w:r w:rsidR="00236EF3">
        <w:rPr>
          <w:rFonts w:ascii="Arial" w:hAnsi="Arial" w:cs="Arial"/>
          <w:sz w:val="24"/>
          <w:szCs w:val="24"/>
        </w:rPr>
        <w:t>na Avenida São Paulo nº 569, no bairro Dona Regina</w:t>
      </w:r>
      <w:r w:rsidR="009771D7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B57BAB">
        <w:rPr>
          <w:rFonts w:ascii="Arial" w:hAnsi="Arial" w:cs="Arial"/>
          <w:sz w:val="24"/>
          <w:szCs w:val="24"/>
        </w:rPr>
        <w:t>2</w:t>
      </w:r>
      <w:r w:rsidR="00F12B9C">
        <w:rPr>
          <w:rFonts w:ascii="Arial" w:hAnsi="Arial" w:cs="Arial"/>
          <w:sz w:val="24"/>
          <w:szCs w:val="24"/>
        </w:rPr>
        <w:t>4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B40D4F">
        <w:rPr>
          <w:rFonts w:ascii="Arial" w:hAnsi="Arial" w:cs="Arial"/>
          <w:sz w:val="24"/>
          <w:szCs w:val="24"/>
        </w:rPr>
        <w:t>outubro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3F2" w:rsidRDefault="00DD63F2">
      <w:r>
        <w:separator/>
      </w:r>
    </w:p>
  </w:endnote>
  <w:endnote w:type="continuationSeparator" w:id="0">
    <w:p w:rsidR="00DD63F2" w:rsidRDefault="00DD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3F2" w:rsidRDefault="00DD63F2">
      <w:r>
        <w:separator/>
      </w:r>
    </w:p>
  </w:footnote>
  <w:footnote w:type="continuationSeparator" w:id="0">
    <w:p w:rsidR="00DD63F2" w:rsidRDefault="00DD6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330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83306" w:rsidRPr="00283306" w:rsidRDefault="00283306" w:rsidP="0028330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83306">
                  <w:rPr>
                    <w:rFonts w:ascii="Arial" w:hAnsi="Arial" w:cs="Arial"/>
                    <w:b/>
                  </w:rPr>
                  <w:t>PROTOCOLO Nº: 10534/2013     DATA: 24/10/2013     HORA: 14:03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D567C"/>
    <w:rsid w:val="001B478A"/>
    <w:rsid w:val="001D1394"/>
    <w:rsid w:val="001D4CB3"/>
    <w:rsid w:val="001F3FEB"/>
    <w:rsid w:val="002114BC"/>
    <w:rsid w:val="00236EF3"/>
    <w:rsid w:val="00283306"/>
    <w:rsid w:val="00325C77"/>
    <w:rsid w:val="0033648A"/>
    <w:rsid w:val="00373483"/>
    <w:rsid w:val="003779AC"/>
    <w:rsid w:val="003D3AA8"/>
    <w:rsid w:val="00454EAC"/>
    <w:rsid w:val="0049057E"/>
    <w:rsid w:val="004B57DB"/>
    <w:rsid w:val="004C67DE"/>
    <w:rsid w:val="00685043"/>
    <w:rsid w:val="006901DA"/>
    <w:rsid w:val="00705ABB"/>
    <w:rsid w:val="007619FD"/>
    <w:rsid w:val="007B5DCF"/>
    <w:rsid w:val="008A02AF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7EBB"/>
    <w:rsid w:val="00CD0033"/>
    <w:rsid w:val="00CD613B"/>
    <w:rsid w:val="00CF7F49"/>
    <w:rsid w:val="00D26CB3"/>
    <w:rsid w:val="00DD63F2"/>
    <w:rsid w:val="00E26650"/>
    <w:rsid w:val="00E903BB"/>
    <w:rsid w:val="00EB7D7D"/>
    <w:rsid w:val="00EE5207"/>
    <w:rsid w:val="00EE7983"/>
    <w:rsid w:val="00EF0F85"/>
    <w:rsid w:val="00F12B9C"/>
    <w:rsid w:val="00F16623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