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45CCC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A45CCC">
        <w:rPr>
          <w:rFonts w:ascii="Arial" w:hAnsi="Arial" w:cs="Arial"/>
          <w:sz w:val="24"/>
          <w:szCs w:val="24"/>
        </w:rPr>
        <w:t>Indaiá, 208, 215 e 329, São Joaquim.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CCC" w:rsidRPr="00A45CCC" w:rsidRDefault="00BE323B" w:rsidP="00A45CC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45CC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 xml:space="preserve">racos” na Rua </w:t>
      </w:r>
      <w:r w:rsidR="00A45CCC" w:rsidRPr="00A45CCC">
        <w:rPr>
          <w:rFonts w:ascii="Arial" w:hAnsi="Arial" w:cs="Arial"/>
          <w:bCs/>
          <w:sz w:val="24"/>
          <w:szCs w:val="24"/>
        </w:rPr>
        <w:t xml:space="preserve">Indaiá, 208, 215 e 329, São Joaquim.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A45CCC">
        <w:rPr>
          <w:rFonts w:ascii="Arial" w:hAnsi="Arial" w:cs="Arial"/>
          <w:sz w:val="24"/>
          <w:szCs w:val="24"/>
        </w:rPr>
        <w:t>3</w:t>
      </w:r>
      <w:r w:rsidR="00F006C1" w:rsidRPr="00F75516">
        <w:rPr>
          <w:rFonts w:ascii="Arial" w:hAnsi="Arial" w:cs="Arial"/>
          <w:sz w:val="24"/>
          <w:szCs w:val="24"/>
        </w:rPr>
        <w:t xml:space="preserve"> de fevereiro de 2.0</w:t>
      </w:r>
      <w:r w:rsidR="00A45CCC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A45CC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BE5" w:rsidRDefault="00F61BE5">
      <w:r>
        <w:separator/>
      </w:r>
    </w:p>
  </w:endnote>
  <w:endnote w:type="continuationSeparator" w:id="0">
    <w:p w:rsidR="00F61BE5" w:rsidRDefault="00F6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BE5" w:rsidRDefault="00F61BE5">
      <w:r>
        <w:separator/>
      </w:r>
    </w:p>
  </w:footnote>
  <w:footnote w:type="continuationSeparator" w:id="0">
    <w:p w:rsidR="00F61BE5" w:rsidRDefault="00F61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5CC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ce6f11156d40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45CCC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61BE5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0f46d8-9bbc-4592-a2dc-9a13fa3c1119.png" Id="R8817b00e06ca4e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c0f46d8-9bbc-4592-a2dc-9a13fa3c1119.png" Id="Refce6f11156d40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2018-02-23T18:57:00Z</dcterms:created>
  <dcterms:modified xsi:type="dcterms:W3CDTF">2018-02-23T18:57:00Z</dcterms:modified>
</cp:coreProperties>
</file>