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70743">
        <w:rPr>
          <w:rFonts w:ascii="Arial" w:hAnsi="Arial" w:cs="Arial"/>
        </w:rPr>
        <w:t>05886</w:t>
      </w:r>
      <w:r>
        <w:rPr>
          <w:rFonts w:ascii="Arial" w:hAnsi="Arial" w:cs="Arial"/>
        </w:rPr>
        <w:t>/</w:t>
      </w:r>
      <w:r w:rsidR="00970743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5527B">
        <w:rPr>
          <w:rFonts w:ascii="Arial" w:hAnsi="Arial" w:cs="Arial"/>
          <w:sz w:val="24"/>
          <w:szCs w:val="24"/>
        </w:rPr>
        <w:t>canalizar a água que desce pela Rua Amapá, no bairro Residencial Furlan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</w:t>
      </w:r>
      <w:r w:rsidR="00B5527B">
        <w:rPr>
          <w:rFonts w:ascii="Arial" w:hAnsi="Arial" w:cs="Arial"/>
          <w:lang w:val="pt-BR"/>
        </w:rPr>
        <w:t xml:space="preserve">promova a </w:t>
      </w:r>
      <w:r w:rsidR="00B5527B">
        <w:rPr>
          <w:rFonts w:ascii="Arial" w:hAnsi="Arial" w:cs="Arial"/>
        </w:rPr>
        <w:t>canaliza</w:t>
      </w:r>
      <w:r w:rsidR="00B5527B">
        <w:rPr>
          <w:rFonts w:ascii="Arial" w:hAnsi="Arial" w:cs="Arial"/>
          <w:lang w:val="pt-BR"/>
        </w:rPr>
        <w:t>ção d</w:t>
      </w:r>
      <w:r w:rsidR="00B5527B">
        <w:rPr>
          <w:rFonts w:ascii="Arial" w:hAnsi="Arial" w:cs="Arial"/>
        </w:rPr>
        <w:t>a água que desce pela Rua Amapá, no bairro Residencial Furlan</w:t>
      </w:r>
      <w:r w:rsidR="003016C6">
        <w:rPr>
          <w:rFonts w:ascii="Arial" w:hAnsi="Arial" w:cs="Arial"/>
        </w:rPr>
        <w:t xml:space="preserve">, </w:t>
      </w:r>
      <w:r w:rsidR="00E37D67">
        <w:rPr>
          <w:rFonts w:ascii="Arial" w:hAnsi="Arial" w:cs="Arial"/>
          <w:lang w:val="pt-BR"/>
        </w:rPr>
        <w:t>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3016C6">
        <w:rPr>
          <w:rFonts w:ascii="Arial" w:hAnsi="Arial" w:cs="Arial"/>
          <w:lang w:val="pt-BR"/>
        </w:rPr>
        <w:t xml:space="preserve"> </w:t>
      </w:r>
      <w:r w:rsidR="00B5527B">
        <w:rPr>
          <w:rFonts w:ascii="Arial" w:hAnsi="Arial" w:cs="Arial"/>
          <w:lang w:val="pt-BR"/>
        </w:rPr>
        <w:t>que a água desce pela Rua Amapá e inunda uma área lateral do Cemitério Cabreúva</w:t>
      </w:r>
      <w:r w:rsidR="00B86E5A">
        <w:rPr>
          <w:rFonts w:ascii="Arial" w:hAnsi="Arial" w:cs="Arial"/>
          <w:lang w:val="pt-BR"/>
        </w:rPr>
        <w:t xml:space="preserve"> – fato este que causa</w:t>
      </w:r>
      <w:r w:rsidR="004241E8">
        <w:rPr>
          <w:rFonts w:ascii="Arial" w:hAnsi="Arial" w:cs="Arial"/>
          <w:lang w:val="pt-BR"/>
        </w:rPr>
        <w:t xml:space="preserve"> mau cheio, acúmulo de poças e lama</w:t>
      </w:r>
      <w:r w:rsidR="003016C6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6E5A">
        <w:rPr>
          <w:rFonts w:ascii="Arial" w:hAnsi="Arial" w:cs="Arial"/>
          <w:sz w:val="24"/>
          <w:szCs w:val="24"/>
        </w:rPr>
        <w:t>0</w:t>
      </w:r>
      <w:r w:rsidR="00B5527B">
        <w:rPr>
          <w:rFonts w:ascii="Arial" w:hAnsi="Arial" w:cs="Arial"/>
          <w:sz w:val="24"/>
          <w:szCs w:val="24"/>
        </w:rPr>
        <w:t>1</w:t>
      </w:r>
      <w:r w:rsidR="00B86E5A">
        <w:rPr>
          <w:rFonts w:ascii="Arial" w:hAnsi="Arial" w:cs="Arial"/>
          <w:sz w:val="24"/>
          <w:szCs w:val="24"/>
        </w:rPr>
        <w:t xml:space="preserve"> de </w:t>
      </w:r>
      <w:r w:rsidR="00B5527B">
        <w:rPr>
          <w:rFonts w:ascii="Arial" w:hAnsi="Arial" w:cs="Arial"/>
          <w:sz w:val="24"/>
          <w:szCs w:val="24"/>
        </w:rPr>
        <w:t>novembro</w:t>
      </w:r>
      <w:r w:rsidR="003016C6">
        <w:rPr>
          <w:rFonts w:ascii="Arial" w:hAnsi="Arial" w:cs="Arial"/>
          <w:sz w:val="24"/>
          <w:szCs w:val="24"/>
        </w:rPr>
        <w:t xml:space="preserve"> de 2</w:t>
      </w:r>
      <w:r w:rsidR="00B86E5A">
        <w:rPr>
          <w:rFonts w:ascii="Arial" w:hAnsi="Arial" w:cs="Arial"/>
          <w:sz w:val="24"/>
          <w:szCs w:val="24"/>
        </w:rPr>
        <w:t>.</w:t>
      </w:r>
      <w:r w:rsidR="003016C6">
        <w:rPr>
          <w:rFonts w:ascii="Arial" w:hAnsi="Arial" w:cs="Arial"/>
          <w:sz w:val="24"/>
          <w:szCs w:val="24"/>
        </w:rPr>
        <w:t>013.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B86E5A" w:rsidRPr="00C355D1" w:rsidRDefault="00B86E5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3016C6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3016C6" w:rsidRPr="00C355D1" w:rsidRDefault="003016C6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016C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D56" w:rsidRDefault="00290D56">
      <w:r>
        <w:separator/>
      </w:r>
    </w:p>
  </w:endnote>
  <w:endnote w:type="continuationSeparator" w:id="0">
    <w:p w:rsidR="00290D56" w:rsidRDefault="0029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D56" w:rsidRDefault="00290D56">
      <w:r>
        <w:separator/>
      </w:r>
    </w:p>
  </w:footnote>
  <w:footnote w:type="continuationSeparator" w:id="0">
    <w:p w:rsidR="00290D56" w:rsidRDefault="00290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318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31812" w:rsidRPr="00631812" w:rsidRDefault="00631812" w:rsidP="0063181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31812">
                  <w:rPr>
                    <w:rFonts w:ascii="Arial" w:hAnsi="Arial" w:cs="Arial"/>
                    <w:b/>
                  </w:rPr>
                  <w:t>PROTOCOLO Nº: 10766/2013     DATA: 01/11/2013     HORA: 13:46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37BA7"/>
    <w:rsid w:val="00071BFE"/>
    <w:rsid w:val="00090C72"/>
    <w:rsid w:val="000E27CC"/>
    <w:rsid w:val="000F2907"/>
    <w:rsid w:val="00117082"/>
    <w:rsid w:val="001B3E1E"/>
    <w:rsid w:val="001B478A"/>
    <w:rsid w:val="001D1394"/>
    <w:rsid w:val="00221591"/>
    <w:rsid w:val="002409AD"/>
    <w:rsid w:val="002657DF"/>
    <w:rsid w:val="00290D56"/>
    <w:rsid w:val="002D14CF"/>
    <w:rsid w:val="002D30A7"/>
    <w:rsid w:val="002E5629"/>
    <w:rsid w:val="003016C6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22C1A"/>
    <w:rsid w:val="004241E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5C1FE5"/>
    <w:rsid w:val="00631812"/>
    <w:rsid w:val="00657E60"/>
    <w:rsid w:val="00661630"/>
    <w:rsid w:val="00667301"/>
    <w:rsid w:val="006F788D"/>
    <w:rsid w:val="00703988"/>
    <w:rsid w:val="00705ABB"/>
    <w:rsid w:val="0071586B"/>
    <w:rsid w:val="00734AA2"/>
    <w:rsid w:val="00766E3B"/>
    <w:rsid w:val="00776A87"/>
    <w:rsid w:val="007A442F"/>
    <w:rsid w:val="008116F0"/>
    <w:rsid w:val="008A2E97"/>
    <w:rsid w:val="008A4558"/>
    <w:rsid w:val="008B68AD"/>
    <w:rsid w:val="008E08FC"/>
    <w:rsid w:val="008E5D9B"/>
    <w:rsid w:val="008F23DA"/>
    <w:rsid w:val="00913229"/>
    <w:rsid w:val="0092225E"/>
    <w:rsid w:val="00922992"/>
    <w:rsid w:val="00936B04"/>
    <w:rsid w:val="0094116F"/>
    <w:rsid w:val="00970743"/>
    <w:rsid w:val="0099477D"/>
    <w:rsid w:val="009A7C1A"/>
    <w:rsid w:val="009C2E53"/>
    <w:rsid w:val="009E462A"/>
    <w:rsid w:val="009F196D"/>
    <w:rsid w:val="00A36372"/>
    <w:rsid w:val="00A62F99"/>
    <w:rsid w:val="00A66D43"/>
    <w:rsid w:val="00A71CAF"/>
    <w:rsid w:val="00A9035B"/>
    <w:rsid w:val="00AB22DE"/>
    <w:rsid w:val="00AE702A"/>
    <w:rsid w:val="00AF0B42"/>
    <w:rsid w:val="00AF3F8B"/>
    <w:rsid w:val="00B369DF"/>
    <w:rsid w:val="00B52AAE"/>
    <w:rsid w:val="00B5527B"/>
    <w:rsid w:val="00B73CD1"/>
    <w:rsid w:val="00B73D1F"/>
    <w:rsid w:val="00B84461"/>
    <w:rsid w:val="00B848CA"/>
    <w:rsid w:val="00B86E5A"/>
    <w:rsid w:val="00BF141E"/>
    <w:rsid w:val="00C51463"/>
    <w:rsid w:val="00C5585A"/>
    <w:rsid w:val="00C5685D"/>
    <w:rsid w:val="00C569DE"/>
    <w:rsid w:val="00C90DD6"/>
    <w:rsid w:val="00CC514B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50F7A"/>
    <w:rsid w:val="00E903BB"/>
    <w:rsid w:val="00E92B7F"/>
    <w:rsid w:val="00EB5D40"/>
    <w:rsid w:val="00EB7D7D"/>
    <w:rsid w:val="00EE421D"/>
    <w:rsid w:val="00EE7983"/>
    <w:rsid w:val="00F1016E"/>
    <w:rsid w:val="00F16623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0EE4A-1805-4C03-9F5A-328BA1B9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