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F8" w:rsidRPr="009133F8" w:rsidRDefault="009133F8" w:rsidP="009133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33F8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>
        <w:rPr>
          <w:rFonts w:ascii="Arial" w:hAnsi="Arial" w:cs="Arial"/>
          <w:b/>
          <w:sz w:val="24"/>
          <w:szCs w:val="24"/>
          <w:u w:val="single"/>
        </w:rPr>
        <w:t>217</w:t>
      </w:r>
      <w:r w:rsidRPr="009133F8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</w:p>
    <w:p w:rsidR="009133F8" w:rsidRPr="009133F8" w:rsidRDefault="009133F8" w:rsidP="009133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33F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33F8" w:rsidRPr="009133F8" w:rsidRDefault="009133F8" w:rsidP="009133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left="4536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sz w:val="24"/>
          <w:szCs w:val="24"/>
        </w:rPr>
        <w:t xml:space="preserve">Requer informações sobre dívidas, empréstimos e financiamentos do Departamento de Água e Esgoto. </w:t>
      </w:r>
    </w:p>
    <w:p w:rsidR="009133F8" w:rsidRPr="009133F8" w:rsidRDefault="009133F8" w:rsidP="009133F8">
      <w:pPr>
        <w:ind w:left="1440" w:firstLine="3600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sz w:val="24"/>
          <w:szCs w:val="24"/>
        </w:rPr>
        <w:t>Senhor Presidente,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sz w:val="24"/>
          <w:szCs w:val="24"/>
        </w:rPr>
        <w:t xml:space="preserve">Senhores Vereadores, 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b/>
          <w:sz w:val="24"/>
          <w:szCs w:val="24"/>
        </w:rPr>
        <w:t>CONSIDERANDO</w:t>
      </w:r>
      <w:r w:rsidRPr="009133F8">
        <w:rPr>
          <w:rFonts w:ascii="Arial" w:hAnsi="Arial" w:cs="Arial"/>
          <w:sz w:val="24"/>
          <w:szCs w:val="24"/>
        </w:rPr>
        <w:t xml:space="preserve"> que é dever do Poder Público encaminhar as respostas adequadamente, sem omissão, por se tratar de recursos públicos, em consonância à Lei de Transparência.</w:t>
      </w: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b/>
          <w:sz w:val="24"/>
          <w:szCs w:val="24"/>
        </w:rPr>
        <w:t>CONSIDERANDO</w:t>
      </w:r>
      <w:r w:rsidRPr="009133F8">
        <w:rPr>
          <w:rFonts w:ascii="Arial" w:hAnsi="Arial" w:cs="Arial"/>
          <w:sz w:val="24"/>
          <w:szCs w:val="24"/>
        </w:rPr>
        <w:t xml:space="preserve"> ainda, que o dever do parlamentar é fiscalizar os gastos públicos, sendo que tal fiscalização, é garantida pela lei orgânica do município.</w:t>
      </w: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b/>
          <w:sz w:val="24"/>
          <w:szCs w:val="24"/>
        </w:rPr>
        <w:t>CONSIDERANDO</w:t>
      </w:r>
      <w:r w:rsidRPr="009133F8">
        <w:rPr>
          <w:rFonts w:ascii="Arial" w:hAnsi="Arial" w:cs="Arial"/>
          <w:sz w:val="24"/>
          <w:szCs w:val="24"/>
        </w:rPr>
        <w:t xml:space="preserve"> por fim, que é direito do cidadão questionar o parlamentar sobre informações relevantes de interesse público. Este vereador foi questionado por populares cobrando do mesmo, a fiscalização da saúde financeira do DAE. </w:t>
      </w: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b/>
          <w:sz w:val="24"/>
          <w:szCs w:val="24"/>
        </w:rPr>
        <w:t>REQUEIRO</w:t>
      </w:r>
      <w:r w:rsidRPr="009133F8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Excelentíssimo Senhor Prefeito Municipal e o Superintendente do DAE para que encaminhe a esta Casa de Leis as seguintes informações</w:t>
      </w:r>
      <w:r w:rsidRPr="009133F8">
        <w:rPr>
          <w:rFonts w:ascii="Arial" w:hAnsi="Arial" w:cs="Arial"/>
          <w:bCs/>
          <w:sz w:val="24"/>
          <w:szCs w:val="24"/>
        </w:rPr>
        <w:t>:</w:t>
      </w:r>
      <w:r w:rsidRPr="009133F8">
        <w:rPr>
          <w:rFonts w:ascii="Arial" w:hAnsi="Arial" w:cs="Arial"/>
          <w:sz w:val="24"/>
          <w:szCs w:val="24"/>
        </w:rPr>
        <w:t xml:space="preserve"> </w:t>
      </w:r>
    </w:p>
    <w:p w:rsidR="009133F8" w:rsidRPr="009133F8" w:rsidRDefault="009133F8" w:rsidP="009133F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1º)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quanto ao total da receita arrecada pela DAE, no ano 2017;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2º)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quanto ao total da despesa executada pelo DAE, no período de junho/2017 à dezembro/2017;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3º)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quanto ao total da dívida do DAE com Precatórios;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4º)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quanto ao total da dívida do DAE com empréstimos e financiamentos;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5º)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sobre qual o total da dívida com fornecedores em atraso (cujo prazo para pagamento está vencido). Discriminar empresas e respectivos valores;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6º)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sobre todos os contratos vigentes no DAE com fornecedores e prestadores de serviços. Discriminar as empresas e respectivos valores;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>7º) Outras informações que julgarem necessárias.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sz w:val="24"/>
          <w:szCs w:val="24"/>
        </w:rPr>
        <w:t>Plenário “Dr. Tancredo Neves”, em 09 de fevereiro de 2.018.</w:t>
      </w:r>
    </w:p>
    <w:p w:rsidR="009133F8" w:rsidRPr="009133F8" w:rsidRDefault="009133F8" w:rsidP="009133F8">
      <w:pPr>
        <w:ind w:firstLine="1440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firstLine="1440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outlineLvl w:val="0"/>
        <w:rPr>
          <w:rFonts w:ascii="Arial" w:hAnsi="Arial" w:cs="Arial"/>
          <w:b/>
          <w:sz w:val="24"/>
          <w:szCs w:val="24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9133F8">
        <w:rPr>
          <w:rFonts w:ascii="Arial" w:hAnsi="Arial" w:cs="Arial"/>
          <w:b/>
          <w:sz w:val="22"/>
          <w:szCs w:val="22"/>
        </w:rPr>
        <w:t>ISAC SORRILLO</w:t>
      </w:r>
    </w:p>
    <w:p w:rsidR="009133F8" w:rsidRPr="009133F8" w:rsidRDefault="009133F8" w:rsidP="009133F8">
      <w:pPr>
        <w:ind w:firstLine="1440"/>
        <w:jc w:val="center"/>
        <w:rPr>
          <w:rFonts w:ascii="Arial" w:hAnsi="Arial" w:cs="Arial"/>
          <w:sz w:val="22"/>
          <w:szCs w:val="22"/>
        </w:rPr>
      </w:pPr>
      <w:r w:rsidRPr="009133F8">
        <w:rPr>
          <w:rFonts w:ascii="Arial" w:hAnsi="Arial" w:cs="Arial"/>
          <w:sz w:val="22"/>
          <w:szCs w:val="22"/>
        </w:rPr>
        <w:t>- Vereador -</w:t>
      </w:r>
    </w:p>
    <w:p w:rsidR="009F196D" w:rsidRPr="009133F8" w:rsidRDefault="009F196D" w:rsidP="009133F8">
      <w:bookmarkStart w:id="0" w:name="_GoBack"/>
      <w:bookmarkEnd w:id="0"/>
    </w:p>
    <w:sectPr w:rsidR="009F196D" w:rsidRPr="009133F8" w:rsidSect="008A4399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9133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5d6ea537ea43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133F8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97bf55c-356b-47aa-afaf-4038e42232b4.png" Id="R9acd0dd766c947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97bf55c-356b-47aa-afaf-4038e42232b4.png" Id="R585d6ea537ea43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55D2-2012-49F3-926C-863A00EC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2018-02-09T18:08:00Z</dcterms:created>
  <dcterms:modified xsi:type="dcterms:W3CDTF">2018-02-09T18:08:00Z</dcterms:modified>
</cp:coreProperties>
</file>