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80D77">
        <w:rPr>
          <w:rFonts w:ascii="Arial" w:hAnsi="Arial" w:cs="Arial"/>
        </w:rPr>
        <w:t>05951</w:t>
      </w:r>
      <w:r>
        <w:rPr>
          <w:rFonts w:ascii="Arial" w:hAnsi="Arial" w:cs="Arial"/>
        </w:rPr>
        <w:t>/</w:t>
      </w:r>
      <w:r w:rsidR="00380D77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0E439A" w:rsidRDefault="00EC2F93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0E439A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0E439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D7134" w:rsidRPr="000E439A">
        <w:rPr>
          <w:rFonts w:ascii="Arial" w:hAnsi="Arial" w:cs="Arial"/>
          <w:color w:val="000000"/>
          <w:sz w:val="24"/>
          <w:szCs w:val="24"/>
        </w:rPr>
        <w:t xml:space="preserve">operação “tapa-buracos” </w:t>
      </w:r>
      <w:r w:rsidR="00F363AA" w:rsidRPr="000E439A">
        <w:rPr>
          <w:rFonts w:ascii="Arial" w:hAnsi="Arial" w:cs="Arial"/>
          <w:color w:val="000000"/>
          <w:sz w:val="24"/>
          <w:szCs w:val="24"/>
        </w:rPr>
        <w:t xml:space="preserve">na </w:t>
      </w:r>
      <w:r w:rsidR="000E439A" w:rsidRPr="000E439A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Peregrino Oliveira Lino altura do nº 564 na Vila Linópolis.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D71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2D7134">
        <w:rPr>
          <w:rFonts w:ascii="Arial" w:hAnsi="Arial" w:cs="Arial"/>
          <w:color w:val="000000"/>
          <w:sz w:val="24"/>
          <w:szCs w:val="24"/>
        </w:rPr>
        <w:t xml:space="preserve">realize </w:t>
      </w:r>
      <w:r w:rsidR="000E439A" w:rsidRPr="000E439A">
        <w:rPr>
          <w:rFonts w:ascii="Arial" w:hAnsi="Arial" w:cs="Arial"/>
          <w:color w:val="000000"/>
          <w:sz w:val="24"/>
          <w:szCs w:val="24"/>
        </w:rPr>
        <w:t xml:space="preserve">operação “tapa-buracos” na </w:t>
      </w:r>
      <w:r w:rsidR="000E439A" w:rsidRPr="000E439A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Peregrino Oliveira Lino altura do nº 564 na Vila Linópolis.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Pr="00F363AA" w:rsidRDefault="002D7134" w:rsidP="006E1A78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F363AA" w:rsidRPr="00F363AA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</w:t>
      </w:r>
      <w:r w:rsidR="00F363AA">
        <w:rPr>
          <w:rFonts w:ascii="Arial" w:hAnsi="Arial" w:cs="Arial"/>
          <w:sz w:val="24"/>
          <w:szCs w:val="24"/>
        </w:rPr>
        <w:t>.</w:t>
      </w:r>
    </w:p>
    <w:p w:rsidR="00F363AA" w:rsidRPr="002D7134" w:rsidRDefault="00F363AA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82615C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4F" w:rsidRDefault="00F1264F">
      <w:r>
        <w:separator/>
      </w:r>
    </w:p>
  </w:endnote>
  <w:endnote w:type="continuationSeparator" w:id="0">
    <w:p w:rsidR="00F1264F" w:rsidRDefault="00F1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4F" w:rsidRDefault="00F1264F">
      <w:r>
        <w:separator/>
      </w:r>
    </w:p>
  </w:footnote>
  <w:footnote w:type="continuationSeparator" w:id="0">
    <w:p w:rsidR="00F1264F" w:rsidRDefault="00F1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10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109D" w:rsidRPr="00B0109D" w:rsidRDefault="00B0109D" w:rsidP="00B010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109D">
                  <w:rPr>
                    <w:rFonts w:ascii="Arial" w:hAnsi="Arial" w:cs="Arial"/>
                    <w:b/>
                  </w:rPr>
                  <w:t>PROTOCOLO Nº: 10911/2013     DATA: 07/11/2013     HORA: 15:15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314164"/>
    <w:rsid w:val="0033648A"/>
    <w:rsid w:val="00360FCD"/>
    <w:rsid w:val="00366098"/>
    <w:rsid w:val="00373483"/>
    <w:rsid w:val="00380D77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2615C"/>
    <w:rsid w:val="008614AC"/>
    <w:rsid w:val="00893FB5"/>
    <w:rsid w:val="00894CA4"/>
    <w:rsid w:val="009031F9"/>
    <w:rsid w:val="00965AC5"/>
    <w:rsid w:val="00992ABF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109D"/>
    <w:rsid w:val="00B02CCC"/>
    <w:rsid w:val="00B055FF"/>
    <w:rsid w:val="00B16602"/>
    <w:rsid w:val="00BA1E56"/>
    <w:rsid w:val="00BA4A8F"/>
    <w:rsid w:val="00BB0B77"/>
    <w:rsid w:val="00BB0D6E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1264F"/>
    <w:rsid w:val="00F163FE"/>
    <w:rsid w:val="00F16623"/>
    <w:rsid w:val="00F23FF0"/>
    <w:rsid w:val="00F27B9A"/>
    <w:rsid w:val="00F363AA"/>
    <w:rsid w:val="00F37116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D796-7D39-4462-817F-36F736FC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2013-11-06T12:26:00Z</cp:lastPrinted>
  <dcterms:created xsi:type="dcterms:W3CDTF">2014-01-14T17:01:00Z</dcterms:created>
  <dcterms:modified xsi:type="dcterms:W3CDTF">2014-01-14T17:01:00Z</dcterms:modified>
</cp:coreProperties>
</file>